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3A" w:rsidRDefault="00DD523A">
      <w:pPr>
        <w:rPr>
          <w:lang w:val="de-DE"/>
        </w:rPr>
      </w:pPr>
      <w:r>
        <w:rPr>
          <w:noProof/>
          <w:lang w:eastAsia="de-AT"/>
        </w:rPr>
        <w:drawing>
          <wp:anchor distT="0" distB="0" distL="0" distR="0" simplePos="0" relativeHeight="251661312" behindDoc="0" locked="0" layoutInCell="1" allowOverlap="1" wp14:anchorId="19084825" wp14:editId="6DC4615F">
            <wp:simplePos x="0" y="0"/>
            <wp:positionH relativeFrom="column">
              <wp:posOffset>-633095</wp:posOffset>
            </wp:positionH>
            <wp:positionV relativeFrom="paragraph">
              <wp:posOffset>-979805</wp:posOffset>
            </wp:positionV>
            <wp:extent cx="7056120" cy="2438400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23A" w:rsidRDefault="00DD523A">
      <w:pPr>
        <w:overflowPunct/>
        <w:autoSpaceDE/>
        <w:autoSpaceDN/>
        <w:adjustRightInd/>
        <w:textAlignment w:val="auto"/>
        <w:rPr>
          <w:lang w:val="de-DE"/>
        </w:rPr>
      </w:pPr>
    </w:p>
    <w:p w:rsidR="00B10C18" w:rsidRDefault="00B10C18" w:rsidP="00B10C18">
      <w:pPr>
        <w:spacing w:before="240" w:line="360" w:lineRule="auto"/>
        <w:jc w:val="center"/>
        <w:rPr>
          <w:b/>
          <w:sz w:val="40"/>
        </w:rPr>
      </w:pPr>
    </w:p>
    <w:p w:rsidR="00BA26F1" w:rsidRDefault="00BA26F1" w:rsidP="00B10C18">
      <w:pPr>
        <w:spacing w:before="240" w:line="360" w:lineRule="auto"/>
        <w:jc w:val="center"/>
        <w:rPr>
          <w:b/>
          <w:sz w:val="40"/>
        </w:rPr>
      </w:pPr>
    </w:p>
    <w:p w:rsidR="00657E80" w:rsidRDefault="00486DF4" w:rsidP="00657E80">
      <w:pPr>
        <w:jc w:val="center"/>
        <w:rPr>
          <w:b/>
          <w:bCs/>
          <w:sz w:val="40"/>
        </w:rPr>
      </w:pPr>
      <w:r>
        <w:rPr>
          <w:b/>
          <w:sz w:val="40"/>
        </w:rPr>
        <w:t xml:space="preserve">Leitfaden </w:t>
      </w:r>
      <w:r w:rsidR="00B10C18">
        <w:rPr>
          <w:b/>
          <w:sz w:val="40"/>
        </w:rPr>
        <w:t>Dokumentation</w:t>
      </w:r>
      <w:r w:rsidR="00B10C18">
        <w:rPr>
          <w:b/>
          <w:bCs/>
          <w:sz w:val="40"/>
        </w:rPr>
        <w:t xml:space="preserve"> </w:t>
      </w:r>
    </w:p>
    <w:p w:rsidR="00657E80" w:rsidRPr="00657E80" w:rsidRDefault="00657E80" w:rsidP="00657E80">
      <w:pPr>
        <w:jc w:val="center"/>
        <w:rPr>
          <w:sz w:val="40"/>
        </w:rPr>
      </w:pPr>
      <w:r>
        <w:rPr>
          <w:sz w:val="40"/>
        </w:rPr>
        <w:t>b</w:t>
      </w:r>
      <w:r w:rsidRPr="00657E80">
        <w:rPr>
          <w:sz w:val="40"/>
        </w:rPr>
        <w:t xml:space="preserve">ei Vorlage des Nordic </w:t>
      </w:r>
      <w:proofErr w:type="spellStart"/>
      <w:r w:rsidRPr="00657E80">
        <w:rPr>
          <w:sz w:val="40"/>
        </w:rPr>
        <w:t>Ecolabel</w:t>
      </w:r>
      <w:r w:rsidR="0081717E">
        <w:rPr>
          <w:sz w:val="40"/>
        </w:rPr>
        <w:t>s</w:t>
      </w:r>
      <w:proofErr w:type="spellEnd"/>
    </w:p>
    <w:p w:rsidR="00657E80" w:rsidRDefault="00657E80" w:rsidP="00B10C18">
      <w:pPr>
        <w:spacing w:before="240" w:line="360" w:lineRule="auto"/>
        <w:jc w:val="center"/>
        <w:rPr>
          <w:b/>
          <w:bCs/>
          <w:sz w:val="40"/>
        </w:rPr>
      </w:pPr>
    </w:p>
    <w:p w:rsidR="00B10C18" w:rsidRDefault="00B10C18" w:rsidP="00B10C18">
      <w:pPr>
        <w:spacing w:before="240" w:line="360" w:lineRule="auto"/>
        <w:jc w:val="center"/>
        <w:rPr>
          <w:b/>
          <w:sz w:val="40"/>
        </w:rPr>
      </w:pPr>
      <w:r>
        <w:rPr>
          <w:b/>
          <w:bCs/>
          <w:sz w:val="40"/>
        </w:rPr>
        <w:t>UZ 11</w:t>
      </w:r>
    </w:p>
    <w:p w:rsidR="00B10C18" w:rsidRDefault="00B10C18" w:rsidP="00B10C18">
      <w:pPr>
        <w:jc w:val="center"/>
        <w:rPr>
          <w:b/>
          <w:sz w:val="40"/>
        </w:rPr>
      </w:pPr>
      <w:r>
        <w:rPr>
          <w:b/>
          <w:sz w:val="40"/>
        </w:rPr>
        <w:t>Wiederaufbereitete Toner-</w:t>
      </w:r>
      <w:r w:rsidR="00943F8C">
        <w:rPr>
          <w:b/>
          <w:sz w:val="40"/>
        </w:rPr>
        <w:t>Kartuschen</w:t>
      </w:r>
      <w:r>
        <w:rPr>
          <w:b/>
          <w:sz w:val="40"/>
        </w:rPr>
        <w:t xml:space="preserve"> </w:t>
      </w:r>
      <w:r>
        <w:rPr>
          <w:b/>
          <w:sz w:val="40"/>
        </w:rPr>
        <w:br/>
        <w:t xml:space="preserve">und </w:t>
      </w:r>
      <w:proofErr w:type="spellStart"/>
      <w:r w:rsidR="00943F8C">
        <w:rPr>
          <w:b/>
          <w:sz w:val="40"/>
        </w:rPr>
        <w:t>wiederbefüllbare</w:t>
      </w:r>
      <w:proofErr w:type="spellEnd"/>
      <w:r w:rsidR="00943F8C">
        <w:rPr>
          <w:b/>
          <w:sz w:val="40"/>
        </w:rPr>
        <w:t xml:space="preserve"> </w:t>
      </w:r>
      <w:r>
        <w:rPr>
          <w:b/>
          <w:sz w:val="40"/>
        </w:rPr>
        <w:t>Tintenpatronen</w:t>
      </w:r>
    </w:p>
    <w:p w:rsidR="00DD523A" w:rsidRPr="00B10C18" w:rsidRDefault="00DD523A">
      <w:pPr>
        <w:overflowPunct/>
        <w:autoSpaceDE/>
        <w:autoSpaceDN/>
        <w:adjustRightInd/>
        <w:textAlignment w:val="auto"/>
      </w:pPr>
    </w:p>
    <w:p w:rsidR="00DD523A" w:rsidRPr="00B10C18" w:rsidRDefault="00DD523A">
      <w:pPr>
        <w:overflowPunct/>
        <w:autoSpaceDE/>
        <w:autoSpaceDN/>
        <w:adjustRightInd/>
        <w:textAlignment w:val="auto"/>
      </w:pPr>
    </w:p>
    <w:p w:rsidR="00DD523A" w:rsidRDefault="00DD523A">
      <w:pPr>
        <w:overflowPunct/>
        <w:autoSpaceDE/>
        <w:autoSpaceDN/>
        <w:adjustRightInd/>
        <w:textAlignment w:val="auto"/>
        <w:rPr>
          <w:lang w:val="de-DE"/>
        </w:rPr>
      </w:pPr>
    </w:p>
    <w:p w:rsidR="00DD523A" w:rsidRDefault="00DD523A">
      <w:pPr>
        <w:overflowPunct/>
        <w:autoSpaceDE/>
        <w:autoSpaceDN/>
        <w:adjustRightInd/>
        <w:textAlignment w:val="auto"/>
        <w:rPr>
          <w:lang w:val="de-DE"/>
        </w:rPr>
      </w:pPr>
    </w:p>
    <w:p w:rsidR="00B10C18" w:rsidRDefault="00B10C18">
      <w:pPr>
        <w:rPr>
          <w:lang w:val="de-DE"/>
        </w:rPr>
        <w:sectPr w:rsidR="00B10C18" w:rsidSect="00B10C18">
          <w:headerReference w:type="default" r:id="rId9"/>
          <w:footerReference w:type="default" r:id="rId10"/>
          <w:pgSz w:w="11906" w:h="16838"/>
          <w:pgMar w:top="426" w:right="1417" w:bottom="1134" w:left="1417" w:header="720" w:footer="720" w:gutter="0"/>
          <w:cols w:space="720"/>
        </w:sectPr>
      </w:pPr>
    </w:p>
    <w:p w:rsidR="00D131DD" w:rsidRDefault="00D131DD" w:rsidP="00D131DD">
      <w:pPr>
        <w:tabs>
          <w:tab w:val="left" w:pos="0"/>
          <w:tab w:val="left" w:pos="3828"/>
        </w:tabs>
        <w:jc w:val="center"/>
        <w:rPr>
          <w:b/>
        </w:rPr>
      </w:pPr>
      <w:r>
        <w:rPr>
          <w:b/>
        </w:rPr>
        <w:lastRenderedPageBreak/>
        <w:t>Allgemeine Erläuterungen</w:t>
      </w:r>
    </w:p>
    <w:p w:rsidR="005F422D" w:rsidRDefault="00DC0F81" w:rsidP="00413B8B">
      <w:pPr>
        <w:rPr>
          <w:lang w:val="de-DE"/>
        </w:rPr>
      </w:pPr>
      <w:r>
        <w:rPr>
          <w:lang w:val="de-DE"/>
        </w:rPr>
        <w:t>D</w:t>
      </w:r>
      <w:r w:rsidR="008E7DC2">
        <w:rPr>
          <w:lang w:val="de-DE"/>
        </w:rPr>
        <w:t>ie Unterschiede</w:t>
      </w:r>
      <w:r>
        <w:rPr>
          <w:lang w:val="de-DE"/>
        </w:rPr>
        <w:t xml:space="preserve"> </w:t>
      </w:r>
      <w:r w:rsidR="00802C03">
        <w:rPr>
          <w:lang w:val="de-DE"/>
        </w:rPr>
        <w:t xml:space="preserve">der UZ11 </w:t>
      </w:r>
      <w:r>
        <w:rPr>
          <w:lang w:val="de-DE"/>
        </w:rPr>
        <w:t>für „Wiederaufbereitete Toner</w:t>
      </w:r>
      <w:r w:rsidR="00943F8C">
        <w:rPr>
          <w:lang w:val="de-DE"/>
        </w:rPr>
        <w:t>-Kartuschen</w:t>
      </w:r>
      <w:r>
        <w:rPr>
          <w:lang w:val="de-DE"/>
        </w:rPr>
        <w:t xml:space="preserve"> und </w:t>
      </w:r>
      <w:r w:rsidR="00943F8C">
        <w:rPr>
          <w:lang w:val="de-DE"/>
        </w:rPr>
        <w:t xml:space="preserve">wiederbefüllbare </w:t>
      </w:r>
      <w:r>
        <w:rPr>
          <w:lang w:val="de-DE"/>
        </w:rPr>
        <w:t>Tintenpatronen</w:t>
      </w:r>
      <w:r w:rsidR="00802C03">
        <w:rPr>
          <w:lang w:val="de-DE"/>
        </w:rPr>
        <w:t>“</w:t>
      </w:r>
      <w:r w:rsidR="008E7DC2">
        <w:rPr>
          <w:lang w:val="de-DE"/>
        </w:rPr>
        <w:t xml:space="preserve"> zum </w:t>
      </w:r>
      <w:r>
        <w:rPr>
          <w:lang w:val="de-DE"/>
        </w:rPr>
        <w:t xml:space="preserve">Nordic </w:t>
      </w:r>
      <w:proofErr w:type="spellStart"/>
      <w:r>
        <w:rPr>
          <w:lang w:val="de-DE"/>
        </w:rPr>
        <w:t>Ecolabel</w:t>
      </w:r>
      <w:proofErr w:type="spellEnd"/>
      <w:r>
        <w:rPr>
          <w:lang w:val="de-DE"/>
        </w:rPr>
        <w:t xml:space="preserve"> „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 w:rsidRPr="00DC0F81">
        <w:rPr>
          <w:lang w:val="de-DE"/>
        </w:rPr>
        <w:t>Remanufactured</w:t>
      </w:r>
      <w:proofErr w:type="spellEnd"/>
      <w:r w:rsidRPr="00DC0F81">
        <w:rPr>
          <w:lang w:val="de-DE"/>
        </w:rPr>
        <w:t xml:space="preserve"> OEM Toner </w:t>
      </w:r>
      <w:proofErr w:type="spellStart"/>
      <w:r w:rsidRPr="00DC0F81">
        <w:rPr>
          <w:lang w:val="de-DE"/>
        </w:rPr>
        <w:t>Cartridges</w:t>
      </w:r>
      <w:proofErr w:type="spellEnd"/>
      <w:r w:rsidR="005F422D">
        <w:rPr>
          <w:lang w:val="de-DE"/>
        </w:rPr>
        <w:t>“</w:t>
      </w:r>
      <w:r w:rsidR="008E7DC2">
        <w:rPr>
          <w:lang w:val="de-DE"/>
        </w:rPr>
        <w:t xml:space="preserve">, </w:t>
      </w:r>
      <w:r w:rsidR="00B73B29">
        <w:rPr>
          <w:lang w:val="de-DE"/>
        </w:rPr>
        <w:t xml:space="preserve">sind </w:t>
      </w:r>
      <w:r w:rsidR="008E7DC2">
        <w:rPr>
          <w:lang w:val="de-DE"/>
        </w:rPr>
        <w:t>gering</w:t>
      </w:r>
      <w:r w:rsidR="005F422D">
        <w:rPr>
          <w:lang w:val="de-DE"/>
        </w:rPr>
        <w:t xml:space="preserve">. </w:t>
      </w:r>
      <w:r w:rsidR="00802C03">
        <w:rPr>
          <w:lang w:val="de-DE"/>
        </w:rPr>
        <w:t>Daher sollte</w:t>
      </w:r>
      <w:r w:rsidR="008E7DC2">
        <w:rPr>
          <w:lang w:val="de-DE"/>
        </w:rPr>
        <w:t xml:space="preserve"> für</w:t>
      </w:r>
      <w:r w:rsidR="00802C03">
        <w:rPr>
          <w:lang w:val="de-DE"/>
        </w:rPr>
        <w:t xml:space="preserve"> </w:t>
      </w:r>
      <w:r w:rsidR="000E1BC4">
        <w:rPr>
          <w:lang w:val="de-DE"/>
        </w:rPr>
        <w:t>nordisch</w:t>
      </w:r>
      <w:r w:rsidR="005F422D">
        <w:rPr>
          <w:lang w:val="de-DE"/>
        </w:rPr>
        <w:t xml:space="preserve"> zertifizierte Produkte, </w:t>
      </w:r>
      <w:r w:rsidR="00B73B29">
        <w:rPr>
          <w:lang w:val="de-DE"/>
        </w:rPr>
        <w:t xml:space="preserve">in der Regel </w:t>
      </w:r>
      <w:r w:rsidR="005F422D">
        <w:rPr>
          <w:lang w:val="de-DE"/>
        </w:rPr>
        <w:t>ohne zusätzlichen Prüfaufwand</w:t>
      </w:r>
      <w:r w:rsidR="00296454">
        <w:rPr>
          <w:lang w:val="de-DE"/>
        </w:rPr>
        <w:t>,</w:t>
      </w:r>
      <w:r w:rsidR="00802C03">
        <w:rPr>
          <w:lang w:val="de-DE"/>
        </w:rPr>
        <w:t xml:space="preserve"> nur durch die Zusammenstellung bereits vorhandener Dokumente</w:t>
      </w:r>
      <w:r w:rsidR="005F422D">
        <w:rPr>
          <w:lang w:val="de-DE"/>
        </w:rPr>
        <w:t xml:space="preserve">, </w:t>
      </w:r>
      <w:r w:rsidR="00B73B29">
        <w:rPr>
          <w:lang w:val="de-DE"/>
        </w:rPr>
        <w:t>das</w:t>
      </w:r>
      <w:r w:rsidR="00811229">
        <w:rPr>
          <w:lang w:val="de-DE"/>
        </w:rPr>
        <w:t xml:space="preserve"> Österreichischen Umweltzeichens </w:t>
      </w:r>
      <w:r w:rsidR="00B73B29">
        <w:rPr>
          <w:lang w:val="de-DE"/>
        </w:rPr>
        <w:t>nutzbar sein</w:t>
      </w:r>
      <w:r w:rsidR="005F422D">
        <w:rPr>
          <w:lang w:val="de-DE"/>
        </w:rPr>
        <w:t xml:space="preserve">. </w:t>
      </w:r>
    </w:p>
    <w:p w:rsidR="004A42C4" w:rsidRDefault="005F422D" w:rsidP="00413B8B">
      <w:pPr>
        <w:rPr>
          <w:lang w:val="de-DE"/>
        </w:rPr>
      </w:pPr>
      <w:r>
        <w:rPr>
          <w:lang w:val="de-DE"/>
        </w:rPr>
        <w:t xml:space="preserve">Der vorliegende „Leitfaden Dokumentation“ führt alle </w:t>
      </w:r>
      <w:r w:rsidR="00934B34">
        <w:rPr>
          <w:lang w:val="de-DE"/>
        </w:rPr>
        <w:t xml:space="preserve">Nachweise und Erklärungen </w:t>
      </w:r>
      <w:r>
        <w:rPr>
          <w:lang w:val="de-DE"/>
        </w:rPr>
        <w:t xml:space="preserve">an, </w:t>
      </w:r>
      <w:r w:rsidR="00811229">
        <w:rPr>
          <w:lang w:val="de-DE"/>
        </w:rPr>
        <w:t>die</w:t>
      </w:r>
      <w:r w:rsidR="00B73B29">
        <w:rPr>
          <w:lang w:val="de-DE"/>
        </w:rPr>
        <w:t xml:space="preserve"> </w:t>
      </w:r>
      <w:r w:rsidR="00875671">
        <w:rPr>
          <w:lang w:val="de-DE"/>
        </w:rPr>
        <w:t>zu ergänzen sind, wenn auf Basis</w:t>
      </w:r>
      <w:r w:rsidR="00811229">
        <w:rPr>
          <w:lang w:val="de-DE"/>
        </w:rPr>
        <w:t xml:space="preserve"> einer Zertifizierung nach </w:t>
      </w:r>
      <w:r w:rsidR="00875671">
        <w:rPr>
          <w:lang w:val="de-DE"/>
        </w:rPr>
        <w:t xml:space="preserve">dem </w:t>
      </w:r>
      <w:r w:rsidR="004A42C4">
        <w:rPr>
          <w:lang w:val="de-DE"/>
        </w:rPr>
        <w:t xml:space="preserve">Nordic </w:t>
      </w:r>
      <w:proofErr w:type="spellStart"/>
      <w:r w:rsidR="004A42C4">
        <w:rPr>
          <w:lang w:val="de-DE"/>
        </w:rPr>
        <w:t>Ecolabel</w:t>
      </w:r>
      <w:proofErr w:type="spellEnd"/>
      <w:r w:rsidR="004A42C4">
        <w:rPr>
          <w:lang w:val="de-DE"/>
        </w:rPr>
        <w:t xml:space="preserve">, </w:t>
      </w:r>
      <w:r w:rsidR="004A42C4" w:rsidRPr="003F5AE7">
        <w:rPr>
          <w:lang w:val="de-DE"/>
        </w:rPr>
        <w:t xml:space="preserve">Version </w:t>
      </w:r>
      <w:r w:rsidR="00943F8C">
        <w:rPr>
          <w:lang w:val="de-DE"/>
        </w:rPr>
        <w:t>5.5</w:t>
      </w:r>
      <w:r w:rsidR="00B73B29">
        <w:rPr>
          <w:lang w:val="de-DE"/>
        </w:rPr>
        <w:t xml:space="preserve"> eine Auszeichnung </w:t>
      </w:r>
      <w:r w:rsidR="00875671">
        <w:rPr>
          <w:lang w:val="de-DE"/>
        </w:rPr>
        <w:t>nach</w:t>
      </w:r>
      <w:r w:rsidR="00B73B29">
        <w:rPr>
          <w:lang w:val="de-DE"/>
        </w:rPr>
        <w:t xml:space="preserve"> dem ÖUZ</w:t>
      </w:r>
      <w:r w:rsidR="00875671">
        <w:rPr>
          <w:lang w:val="de-DE"/>
        </w:rPr>
        <w:t xml:space="preserve"> angestrebt wird</w:t>
      </w:r>
      <w:r w:rsidR="004A42C4">
        <w:rPr>
          <w:lang w:val="de-DE"/>
        </w:rPr>
        <w:t xml:space="preserve">. </w:t>
      </w:r>
      <w:r w:rsidR="00875671">
        <w:rPr>
          <w:lang w:val="de-DE"/>
        </w:rPr>
        <w:t>Alle notwendigen Dokumente</w:t>
      </w:r>
      <w:r w:rsidR="00B73B29">
        <w:rPr>
          <w:lang w:val="de-DE"/>
        </w:rPr>
        <w:t xml:space="preserve"> sollten </w:t>
      </w:r>
      <w:r w:rsidR="000E1BC4">
        <w:rPr>
          <w:lang w:val="de-DE"/>
        </w:rPr>
        <w:t xml:space="preserve">der Antragstellerin </w:t>
      </w:r>
      <w:r w:rsidR="00B73B29">
        <w:rPr>
          <w:lang w:val="de-DE"/>
        </w:rPr>
        <w:t>a</w:t>
      </w:r>
      <w:r w:rsidR="00802C03">
        <w:rPr>
          <w:lang w:val="de-DE"/>
        </w:rPr>
        <w:t>ufgrund der nordi</w:t>
      </w:r>
      <w:r w:rsidR="00B73B29">
        <w:rPr>
          <w:lang w:val="de-DE"/>
        </w:rPr>
        <w:t>s</w:t>
      </w:r>
      <w:r w:rsidR="00802C03">
        <w:rPr>
          <w:lang w:val="de-DE"/>
        </w:rPr>
        <w:t xml:space="preserve">chen Zertifizierung </w:t>
      </w:r>
      <w:r w:rsidR="00B73B29">
        <w:rPr>
          <w:lang w:val="de-DE"/>
        </w:rPr>
        <w:t xml:space="preserve">in der Regel zur Verfügung stehen. </w:t>
      </w:r>
      <w:r w:rsidR="00AD4C3D">
        <w:rPr>
          <w:lang w:val="de-DE"/>
        </w:rPr>
        <w:t>Ist dies nicht der Fall</w:t>
      </w:r>
      <w:r w:rsidR="00B6070E">
        <w:rPr>
          <w:lang w:val="de-DE"/>
        </w:rPr>
        <w:t>,</w:t>
      </w:r>
      <w:r w:rsidR="006C7876">
        <w:rPr>
          <w:lang w:val="de-DE"/>
        </w:rPr>
        <w:t xml:space="preserve"> entscheidet der VKI über die Notwendigkeit weiterer Belege.</w:t>
      </w:r>
    </w:p>
    <w:p w:rsidR="00934B34" w:rsidRDefault="00934B34" w:rsidP="004D4B15">
      <w:pPr>
        <w:rPr>
          <w:lang w:val="de-DE"/>
        </w:rPr>
      </w:pPr>
      <w:r>
        <w:rPr>
          <w:lang w:val="de-DE"/>
        </w:rPr>
        <w:t xml:space="preserve">Bitte füllen Sie die unten vorgegebenen Punkte aus und signieren Sie die Konformitätserklärung </w:t>
      </w:r>
      <w:r w:rsidR="00796865">
        <w:rPr>
          <w:lang w:val="de-DE"/>
        </w:rPr>
        <w:t>auf der letzten Seite</w:t>
      </w:r>
      <w:r>
        <w:rPr>
          <w:lang w:val="de-DE"/>
        </w:rPr>
        <w:t xml:space="preserve">. </w:t>
      </w:r>
      <w:r w:rsidR="004D4B15">
        <w:rPr>
          <w:lang w:val="de-DE"/>
        </w:rPr>
        <w:t xml:space="preserve">Die „Erklärungen der Antragstellerin“ als Nachweise der Punkte </w:t>
      </w:r>
      <w:r w:rsidR="00A9776D">
        <w:rPr>
          <w:lang w:val="de-DE"/>
        </w:rPr>
        <w:t xml:space="preserve">2.3, </w:t>
      </w:r>
      <w:r w:rsidR="004D4B15" w:rsidRPr="004D4B15">
        <w:rPr>
          <w:lang w:val="de-DE"/>
        </w:rPr>
        <w:t>2.3.1, 2.3.2, 2.3.3, 2.3.4, 2.4</w:t>
      </w:r>
      <w:r w:rsidR="000E1BC4">
        <w:rPr>
          <w:lang w:val="de-DE"/>
        </w:rPr>
        <w:t>,</w:t>
      </w:r>
      <w:r w:rsidR="004D4B15">
        <w:rPr>
          <w:lang w:val="de-DE"/>
        </w:rPr>
        <w:t xml:space="preserve"> können in einem formlosen Schreiben </w:t>
      </w:r>
      <w:r w:rsidR="00AD4C3D">
        <w:rPr>
          <w:lang w:val="de-DE"/>
        </w:rPr>
        <w:t xml:space="preserve">signiert </w:t>
      </w:r>
      <w:r w:rsidR="004D4B15">
        <w:rPr>
          <w:lang w:val="de-DE"/>
        </w:rPr>
        <w:t xml:space="preserve">zusammengefasst </w:t>
      </w:r>
      <w:r w:rsidR="00824E59">
        <w:rPr>
          <w:lang w:val="de-DE"/>
        </w:rPr>
        <w:t>werden</w:t>
      </w:r>
      <w:r w:rsidR="004D4B15">
        <w:rPr>
          <w:lang w:val="de-DE"/>
        </w:rPr>
        <w:t xml:space="preserve">. </w:t>
      </w:r>
      <w:r w:rsidR="00796865" w:rsidRPr="004D4B15">
        <w:rPr>
          <w:lang w:val="de-DE"/>
        </w:rPr>
        <w:t xml:space="preserve">Um </w:t>
      </w:r>
      <w:r w:rsidR="00AD4C3D">
        <w:rPr>
          <w:lang w:val="de-DE"/>
        </w:rPr>
        <w:t>die Bearbeitung zu optimieren</w:t>
      </w:r>
      <w:r w:rsidR="00796865" w:rsidRPr="004D4B15">
        <w:rPr>
          <w:lang w:val="de-DE"/>
        </w:rPr>
        <w:t>, sollten d</w:t>
      </w:r>
      <w:r w:rsidRPr="004D4B15">
        <w:rPr>
          <w:lang w:val="de-DE"/>
        </w:rPr>
        <w:t>ie einzelnen Nachweise</w:t>
      </w:r>
      <w:r w:rsidR="00413B8B">
        <w:rPr>
          <w:lang w:val="de-DE"/>
        </w:rPr>
        <w:t xml:space="preserve"> nach den Nummern der Beilagen</w:t>
      </w:r>
      <w:r w:rsidR="00824E59" w:rsidRPr="00824E59">
        <w:rPr>
          <w:lang w:val="de-DE"/>
        </w:rPr>
        <w:t xml:space="preserve"> </w:t>
      </w:r>
      <w:r w:rsidRPr="004D4B15">
        <w:rPr>
          <w:lang w:val="de-DE"/>
        </w:rPr>
        <w:t>geordnet beigelegt und gemeinsam</w:t>
      </w:r>
      <w:r>
        <w:rPr>
          <w:lang w:val="de-DE"/>
        </w:rPr>
        <w:t xml:space="preserve"> mit </w:t>
      </w:r>
      <w:r w:rsidR="00824E59">
        <w:rPr>
          <w:lang w:val="de-DE"/>
        </w:rPr>
        <w:t xml:space="preserve">der </w:t>
      </w:r>
      <w:r>
        <w:rPr>
          <w:lang w:val="de-DE"/>
        </w:rPr>
        <w:t>Nor</w:t>
      </w:r>
      <w:r w:rsidR="000163CC">
        <w:rPr>
          <w:lang w:val="de-DE"/>
        </w:rPr>
        <w:t>dic-</w:t>
      </w:r>
      <w:proofErr w:type="spellStart"/>
      <w:r>
        <w:rPr>
          <w:lang w:val="de-DE"/>
        </w:rPr>
        <w:t>Ecolabel</w:t>
      </w:r>
      <w:proofErr w:type="spellEnd"/>
      <w:r>
        <w:rPr>
          <w:lang w:val="de-DE"/>
        </w:rPr>
        <w:t>-Urkunde an den VKI zur Überprüfung zuge</w:t>
      </w:r>
      <w:r w:rsidR="00DB6117">
        <w:rPr>
          <w:lang w:val="de-DE"/>
        </w:rPr>
        <w:t>sandt werden.</w:t>
      </w:r>
    </w:p>
    <w:p w:rsidR="00934B34" w:rsidRDefault="00934B34" w:rsidP="00934B34">
      <w:pPr>
        <w:pStyle w:val="Default"/>
        <w:rPr>
          <w:lang w:val="de-DE"/>
        </w:rPr>
      </w:pPr>
      <w:r>
        <w:rPr>
          <w:lang w:val="de-DE"/>
        </w:rPr>
        <w:t xml:space="preserve">Sind alle Angaben plausibel, </w:t>
      </w:r>
      <w:r w:rsidR="000E1BC4">
        <w:rPr>
          <w:lang w:val="de-DE"/>
        </w:rPr>
        <w:t xml:space="preserve">gibt der VKI die beantragten Produkte für die Auszeichnung frei. </w:t>
      </w:r>
    </w:p>
    <w:p w:rsidR="00D131DD" w:rsidRDefault="00D131DD">
      <w:pPr>
        <w:overflowPunct/>
        <w:autoSpaceDE/>
        <w:autoSpaceDN/>
        <w:adjustRightInd/>
        <w:textAlignment w:val="auto"/>
        <w:rPr>
          <w:lang w:val="de-DE"/>
        </w:rPr>
      </w:pPr>
      <w:r>
        <w:rPr>
          <w:lang w:val="de-DE"/>
        </w:rPr>
        <w:br w:type="page"/>
      </w:r>
    </w:p>
    <w:p w:rsidR="00054E60" w:rsidRDefault="00054E60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lastRenderedPageBreak/>
        <w:t>Angaben zu</w:t>
      </w:r>
      <w:r w:rsidR="00FD2BD3">
        <w:rPr>
          <w:b/>
        </w:rPr>
        <w:t>r</w:t>
      </w:r>
      <w:r>
        <w:rPr>
          <w:b/>
        </w:rPr>
        <w:t xml:space="preserve"> Antragsteller</w:t>
      </w:r>
      <w:r w:rsidR="00FD2BD3">
        <w:rPr>
          <w:b/>
        </w:rPr>
        <w:t>in</w:t>
      </w:r>
      <w:r>
        <w:rPr>
          <w:b/>
        </w:rPr>
        <w:t xml:space="preserve">: </w:t>
      </w:r>
    </w:p>
    <w:p w:rsidR="00054E60" w:rsidRDefault="00054E60" w:rsidP="00F46C21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1985"/>
          <w:tab w:val="right" w:pos="878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54E60" w:rsidRDefault="00054E60" w:rsidP="00F46C21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1985"/>
          <w:tab w:val="right" w:pos="878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54E60" w:rsidRDefault="00054E60" w:rsidP="00F46C21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1985"/>
          <w:tab w:val="right" w:pos="878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54E60" w:rsidRDefault="00054E60" w:rsidP="00F46C21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1985"/>
          <w:tab w:val="right" w:pos="878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54E60" w:rsidRDefault="00054E60" w:rsidP="00F46C21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1985"/>
          <w:tab w:val="left" w:pos="5387"/>
          <w:tab w:val="right" w:pos="8789"/>
        </w:tabs>
        <w:rPr>
          <w:u w:val="dotted"/>
        </w:rPr>
      </w:pPr>
      <w:r>
        <w:t>Telefon:</w:t>
      </w:r>
      <w: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  <w: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54E60" w:rsidRDefault="00054E60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1985"/>
          <w:tab w:val="left" w:pos="5387"/>
          <w:tab w:val="right" w:pos="9639"/>
        </w:tabs>
      </w:pPr>
      <w:proofErr w:type="spellStart"/>
      <w:r>
        <w:t>em@il</w:t>
      </w:r>
      <w:proofErr w:type="spellEnd"/>
      <w:r>
        <w:t>:</w:t>
      </w:r>
      <w: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54E60" w:rsidRDefault="00054E60" w:rsidP="00054E60"/>
    <w:p w:rsidR="00054E60" w:rsidRDefault="00054E60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Prüfobjekt:</w:t>
      </w:r>
    </w:p>
    <w:p w:rsidR="00054E60" w:rsidRDefault="00054E60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  <w:tab w:val="left" w:pos="9072"/>
        </w:tabs>
        <w:rPr>
          <w:u w:val="dotted"/>
        </w:rPr>
      </w:pPr>
      <w:r>
        <w:t>Genaue Produktbezeichnung: </w:t>
      </w:r>
      <w:bookmarkStart w:id="0" w:name="Text19"/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0"/>
      <w:r>
        <w:rPr>
          <w:u w:val="dotted"/>
        </w:rPr>
        <w:tab/>
      </w:r>
    </w:p>
    <w:p w:rsidR="00054E60" w:rsidRDefault="00054E60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  <w:r>
        <w:t>Artikelnummer</w:t>
      </w:r>
      <w:r w:rsidR="00852CA7">
        <w:t xml:space="preserve">: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54E60" w:rsidRDefault="00FD2BD3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</w:pPr>
      <w:r>
        <w:t>Chargennummer</w:t>
      </w:r>
      <w:r w:rsidR="00E539C2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539C2">
        <w:rPr>
          <w:u w:val="dotted"/>
        </w:rPr>
        <w:instrText xml:space="preserve"> FORMTEXT </w:instrText>
      </w:r>
      <w:r w:rsidR="00E539C2">
        <w:rPr>
          <w:u w:val="dotted"/>
        </w:rPr>
      </w:r>
      <w:r w:rsidR="00E539C2">
        <w:rPr>
          <w:u w:val="dotted"/>
        </w:rPr>
        <w:fldChar w:fldCharType="separate"/>
      </w:r>
      <w:r w:rsidR="00E539C2">
        <w:rPr>
          <w:noProof/>
          <w:u w:val="dotted"/>
        </w:rPr>
        <w:t> </w:t>
      </w:r>
      <w:r w:rsidR="00E539C2">
        <w:rPr>
          <w:noProof/>
          <w:u w:val="dotted"/>
        </w:rPr>
        <w:t> </w:t>
      </w:r>
      <w:r w:rsidR="00E539C2">
        <w:rPr>
          <w:noProof/>
          <w:u w:val="dotted"/>
        </w:rPr>
        <w:t> </w:t>
      </w:r>
      <w:r w:rsidR="00E539C2">
        <w:rPr>
          <w:noProof/>
          <w:u w:val="dotted"/>
        </w:rPr>
        <w:t> </w:t>
      </w:r>
      <w:r w:rsidR="00E539C2">
        <w:rPr>
          <w:u w:val="dotted"/>
        </w:rPr>
        <w:fldChar w:fldCharType="end"/>
      </w:r>
      <w:r w:rsidR="00E539C2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539C2">
        <w:rPr>
          <w:u w:val="dotted"/>
        </w:rPr>
        <w:instrText xml:space="preserve"> FORMTEXT </w:instrText>
      </w:r>
      <w:r w:rsidR="00E539C2">
        <w:rPr>
          <w:u w:val="dotted"/>
        </w:rPr>
      </w:r>
      <w:r w:rsidR="00E539C2">
        <w:rPr>
          <w:u w:val="dotted"/>
        </w:rPr>
        <w:fldChar w:fldCharType="separate"/>
      </w:r>
      <w:r w:rsidR="00E539C2">
        <w:rPr>
          <w:noProof/>
          <w:u w:val="dotted"/>
        </w:rPr>
        <w:t> </w:t>
      </w:r>
      <w:r w:rsidR="00E539C2">
        <w:rPr>
          <w:noProof/>
          <w:u w:val="dotted"/>
        </w:rPr>
        <w:t> </w:t>
      </w:r>
      <w:r w:rsidR="00E539C2">
        <w:rPr>
          <w:noProof/>
          <w:u w:val="dotted"/>
        </w:rPr>
        <w:t> </w:t>
      </w:r>
      <w:r w:rsidR="00E539C2">
        <w:rPr>
          <w:noProof/>
          <w:u w:val="dotted"/>
        </w:rPr>
        <w:t> </w:t>
      </w:r>
      <w:r w:rsidR="00E539C2">
        <w:rPr>
          <w:noProof/>
          <w:u w:val="dotted"/>
        </w:rPr>
        <w:t> </w:t>
      </w:r>
      <w:r w:rsidR="00E539C2">
        <w:rPr>
          <w:u w:val="dotted"/>
        </w:rPr>
        <w:fldChar w:fldCharType="end"/>
      </w:r>
      <w:r w:rsidR="00E539C2">
        <w:rPr>
          <w:u w:val="dotted"/>
        </w:rPr>
        <w:tab/>
      </w:r>
    </w:p>
    <w:p w:rsidR="00054E60" w:rsidRDefault="00852CA7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</w:pPr>
      <w:r>
        <w:t>Tonerlieferant</w:t>
      </w:r>
      <w:r w:rsidR="00054E60">
        <w:t>:  </w:t>
      </w:r>
      <w:r w:rsidR="00054E60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54E60">
        <w:rPr>
          <w:u w:val="dotted"/>
        </w:rPr>
        <w:instrText xml:space="preserve"> FORMTEXT </w:instrText>
      </w:r>
      <w:r w:rsidR="00054E60">
        <w:rPr>
          <w:u w:val="dotted"/>
        </w:rPr>
      </w:r>
      <w:r w:rsidR="00054E60">
        <w:rPr>
          <w:u w:val="dotted"/>
        </w:rPr>
        <w:fldChar w:fldCharType="separate"/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u w:val="dotted"/>
        </w:rPr>
        <w:fldChar w:fldCharType="end"/>
      </w:r>
      <w:r w:rsidR="00054E60">
        <w:rPr>
          <w:u w:val="dotted"/>
        </w:rPr>
        <w:tab/>
      </w:r>
    </w:p>
    <w:p w:rsidR="00054E60" w:rsidRDefault="00852CA7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  <w:r w:rsidRPr="00852CA7">
        <w:t>Name des Toners</w:t>
      </w:r>
      <w:r>
        <w:rPr>
          <w:u w:val="dotted"/>
        </w:rPr>
        <w:t>:</w:t>
      </w:r>
      <w:r w:rsidR="00054E60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54E60">
        <w:rPr>
          <w:u w:val="dotted"/>
        </w:rPr>
        <w:instrText xml:space="preserve"> FORMTEXT </w:instrText>
      </w:r>
      <w:r w:rsidR="00054E60">
        <w:rPr>
          <w:u w:val="dotted"/>
        </w:rPr>
      </w:r>
      <w:r w:rsidR="00054E60">
        <w:rPr>
          <w:u w:val="dotted"/>
        </w:rPr>
        <w:fldChar w:fldCharType="separate"/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u w:val="dotted"/>
        </w:rPr>
        <w:fldChar w:fldCharType="end"/>
      </w:r>
      <w:r w:rsidR="00054E60">
        <w:rPr>
          <w:u w:val="dotted"/>
        </w:rPr>
        <w:tab/>
      </w:r>
    </w:p>
    <w:p w:rsidR="00054E60" w:rsidRDefault="00852CA7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  <w:proofErr w:type="spellStart"/>
      <w:r w:rsidRPr="00852CA7">
        <w:t>Tonertyp</w:t>
      </w:r>
      <w:proofErr w:type="spellEnd"/>
      <w:r w:rsidRPr="00852CA7">
        <w:t xml:space="preserve"> (mechanisch resp. chemisch erzeugt</w:t>
      </w:r>
      <w:r>
        <w:rPr>
          <w:u w:val="dotted"/>
        </w:rPr>
        <w:t>)</w:t>
      </w:r>
      <w:r w:rsidR="00054E60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54E60">
        <w:rPr>
          <w:u w:val="dotted"/>
        </w:rPr>
        <w:instrText xml:space="preserve"> FORMTEXT </w:instrText>
      </w:r>
      <w:r w:rsidR="00054E60">
        <w:rPr>
          <w:u w:val="dotted"/>
        </w:rPr>
      </w:r>
      <w:r w:rsidR="00054E60">
        <w:rPr>
          <w:u w:val="dotted"/>
        </w:rPr>
        <w:fldChar w:fldCharType="separate"/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noProof/>
          <w:u w:val="dotted"/>
        </w:rPr>
        <w:t> </w:t>
      </w:r>
      <w:r w:rsidR="00054E60">
        <w:rPr>
          <w:u w:val="dotted"/>
        </w:rPr>
        <w:fldChar w:fldCharType="end"/>
      </w:r>
      <w:r w:rsidR="00054E60">
        <w:rPr>
          <w:u w:val="dotted"/>
        </w:rPr>
        <w:tab/>
      </w:r>
    </w:p>
    <w:p w:rsidR="00852CA7" w:rsidRDefault="00852CA7" w:rsidP="00852CA7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  <w:r w:rsidRPr="00852CA7">
        <w:t>Farbe des Toners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852CA7" w:rsidRDefault="00852CA7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</w:p>
    <w:p w:rsidR="00852CA7" w:rsidRDefault="00852CA7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  <w:r w:rsidRPr="00852CA7">
        <w:t>Anmerkungen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852CA7" w:rsidRDefault="00852CA7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852CA7" w:rsidRDefault="00852CA7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852CA7" w:rsidRDefault="00852CA7" w:rsidP="00054E60">
      <w:pPr>
        <w:pBdr>
          <w:top w:val="single" w:sz="6" w:space="3" w:color="808080"/>
          <w:left w:val="single" w:sz="6" w:space="3" w:color="808080"/>
          <w:bottom w:val="single" w:sz="6" w:space="3" w:color="808080"/>
          <w:right w:val="single" w:sz="6" w:space="3" w:color="808080"/>
        </w:pBdr>
        <w:tabs>
          <w:tab w:val="left" w:pos="8789"/>
        </w:tabs>
        <w:rPr>
          <w:u w:val="dotted"/>
        </w:rPr>
      </w:pP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54E60" w:rsidRDefault="00054E60">
      <w:pPr>
        <w:overflowPunct/>
        <w:autoSpaceDE/>
        <w:autoSpaceDN/>
        <w:adjustRightInd/>
        <w:textAlignment w:val="auto"/>
        <w:rPr>
          <w:lang w:val="de-DE"/>
        </w:rPr>
      </w:pPr>
      <w:r>
        <w:rPr>
          <w:lang w:val="de-DE"/>
        </w:rPr>
        <w:br w:type="page"/>
      </w:r>
    </w:p>
    <w:p w:rsidR="00413B8B" w:rsidRPr="00E539C2" w:rsidRDefault="00E539C2" w:rsidP="00E539C2">
      <w:pPr>
        <w:pStyle w:val="Default"/>
        <w:jc w:val="center"/>
        <w:rPr>
          <w:b/>
          <w:sz w:val="28"/>
          <w:szCs w:val="28"/>
          <w:lang w:val="de-DE"/>
        </w:rPr>
      </w:pPr>
      <w:r w:rsidRPr="00E539C2">
        <w:rPr>
          <w:b/>
          <w:sz w:val="28"/>
          <w:szCs w:val="28"/>
          <w:lang w:val="de-DE"/>
        </w:rPr>
        <w:lastRenderedPageBreak/>
        <w:t>Nachweise und Erklärungen</w:t>
      </w:r>
    </w:p>
    <w:p w:rsidR="00E97E0F" w:rsidRDefault="00E539C2" w:rsidP="00E539C2">
      <w:pPr>
        <w:pStyle w:val="Default"/>
        <w:jc w:val="center"/>
        <w:rPr>
          <w:lang w:val="de-DE"/>
        </w:rPr>
      </w:pPr>
      <w:r>
        <w:rPr>
          <w:lang w:val="de-DE"/>
        </w:rPr>
        <w:t>(</w:t>
      </w:r>
      <w:r w:rsidR="002A448F">
        <w:rPr>
          <w:lang w:val="de-DE"/>
        </w:rPr>
        <w:t xml:space="preserve">Die </w:t>
      </w:r>
      <w:r w:rsidR="000F1FB9">
        <w:rPr>
          <w:lang w:val="de-DE"/>
        </w:rPr>
        <w:t xml:space="preserve">folgende </w:t>
      </w:r>
      <w:r w:rsidR="002A448F">
        <w:rPr>
          <w:lang w:val="de-DE"/>
        </w:rPr>
        <w:t xml:space="preserve">Punktation orientiert sich an die </w:t>
      </w:r>
      <w:r w:rsidR="000F1FB9">
        <w:rPr>
          <w:lang w:val="de-DE"/>
        </w:rPr>
        <w:t xml:space="preserve">Gliederung der </w:t>
      </w:r>
      <w:r w:rsidR="002A448F">
        <w:rPr>
          <w:lang w:val="de-DE"/>
        </w:rPr>
        <w:t>UZ11</w:t>
      </w:r>
      <w:r>
        <w:rPr>
          <w:lang w:val="de-DE"/>
        </w:rPr>
        <w:t>)</w:t>
      </w:r>
      <w:r w:rsidR="00074E64">
        <w:rPr>
          <w:rFonts w:ascii="FuturaSerieBQ" w:hAnsi="FuturaSerieBQ" w:cs="FuturaSerieBQ"/>
          <w:sz w:val="28"/>
          <w:szCs w:val="28"/>
          <w:lang w:eastAsia="en-US"/>
        </w:rPr>
        <w:t>:</w:t>
      </w:r>
    </w:p>
    <w:p w:rsidR="00BD4C5D" w:rsidRDefault="00BD4C5D">
      <w:pPr>
        <w:rPr>
          <w:lang w:val="de-DE"/>
        </w:rPr>
      </w:pPr>
    </w:p>
    <w:p w:rsidR="000214B7" w:rsidRDefault="00074E64" w:rsidP="00ED69D2">
      <w:pPr>
        <w:rPr>
          <w:b/>
          <w:u w:val="single"/>
        </w:rPr>
      </w:pPr>
      <w:bookmarkStart w:id="1" w:name="_Toc397690616"/>
      <w:r w:rsidRPr="00934B34">
        <w:rPr>
          <w:b/>
          <w:u w:val="single"/>
        </w:rPr>
        <w:t xml:space="preserve">Punkt 2.1.1 </w:t>
      </w:r>
      <w:r w:rsidR="000214B7" w:rsidRPr="00934B34">
        <w:rPr>
          <w:b/>
          <w:u w:val="single"/>
        </w:rPr>
        <w:t>Schwermetalle</w:t>
      </w:r>
      <w:bookmarkEnd w:id="1"/>
    </w:p>
    <w:p w:rsidR="00943F8C" w:rsidRPr="00934B34" w:rsidRDefault="00943F8C" w:rsidP="00ED69D2">
      <w:pPr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1A797F" w:rsidRDefault="001A797F" w:rsidP="00B178FB">
      <w:pPr>
        <w:pStyle w:val="Listenabsatz"/>
        <w:numPr>
          <w:ilvl w:val="0"/>
          <w:numId w:val="12"/>
        </w:numPr>
        <w:tabs>
          <w:tab w:val="left" w:pos="7088"/>
        </w:tabs>
      </w:pPr>
      <w:r>
        <w:t>Ist d</w:t>
      </w:r>
      <w:r w:rsidR="00074E64">
        <w:t xml:space="preserve">er </w:t>
      </w:r>
      <w:r w:rsidR="000214B7">
        <w:t xml:space="preserve">Grenzwert von &lt; 0,5 mg/kg </w:t>
      </w:r>
      <w:r>
        <w:t>(</w:t>
      </w:r>
      <w:r w:rsidRPr="001A797F">
        <w:t xml:space="preserve">Summe </w:t>
      </w:r>
      <w:proofErr w:type="spellStart"/>
      <w:r w:rsidRPr="001A797F">
        <w:t>Tributyl</w:t>
      </w:r>
      <w:r>
        <w:t>zinn</w:t>
      </w:r>
      <w:proofErr w:type="spellEnd"/>
      <w:r>
        <w:t xml:space="preserve"> (TBT) und </w:t>
      </w:r>
      <w:proofErr w:type="spellStart"/>
      <w:r>
        <w:t>Dibutylzinn</w:t>
      </w:r>
      <w:proofErr w:type="spellEnd"/>
      <w:r>
        <w:t xml:space="preserve"> (DBT</w:t>
      </w:r>
      <w:r w:rsidRPr="001A797F">
        <w:t>)</w:t>
      </w:r>
      <w:r>
        <w:t xml:space="preserve"> verifizierbar?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 w:rsidRPr="00B178FB">
        <w:rPr>
          <w:sz w:val="20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t xml:space="preserve"> nein</w:t>
      </w:r>
    </w:p>
    <w:p w:rsidR="001A797F" w:rsidRDefault="001A797F" w:rsidP="001A797F">
      <w:pPr>
        <w:rPr>
          <w:i/>
          <w:iCs/>
        </w:rPr>
      </w:pPr>
    </w:p>
    <w:p w:rsidR="001A797F" w:rsidRDefault="001A797F" w:rsidP="00BF06F9">
      <w:pPr>
        <w:tabs>
          <w:tab w:val="left" w:pos="7938"/>
        </w:tabs>
        <w:rPr>
          <w:i/>
          <w:iCs/>
        </w:rPr>
      </w:pPr>
      <w:r w:rsidRPr="004A073A">
        <w:rPr>
          <w:b/>
          <w:i/>
          <w:sz w:val="22"/>
          <w:szCs w:val="22"/>
        </w:rPr>
        <w:t>Nachweis</w:t>
      </w:r>
      <w:r w:rsidR="00F44D1A">
        <w:rPr>
          <w:b/>
          <w:i/>
          <w:sz w:val="22"/>
          <w:szCs w:val="22"/>
        </w:rPr>
        <w:t>,</w:t>
      </w:r>
      <w:r w:rsidR="00B178FB" w:rsidRPr="004A073A">
        <w:rPr>
          <w:b/>
          <w:i/>
          <w:sz w:val="22"/>
          <w:szCs w:val="22"/>
        </w:rPr>
        <w:t xml:space="preserve"> Beilage Nr</w:t>
      </w:r>
      <w:r w:rsidR="00B178FB">
        <w:t xml:space="preserve">.: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214B7" w:rsidRDefault="00BF06F9" w:rsidP="00D105EB">
      <w:pPr>
        <w:tabs>
          <w:tab w:val="left" w:pos="7938"/>
        </w:tabs>
        <w:rPr>
          <w:sz w:val="18"/>
          <w:szCs w:val="18"/>
        </w:rPr>
      </w:pPr>
      <w:r w:rsidRPr="004A073A">
        <w:rPr>
          <w:sz w:val="18"/>
          <w:szCs w:val="18"/>
        </w:rPr>
        <w:t xml:space="preserve">Wurde der </w:t>
      </w:r>
      <w:proofErr w:type="spellStart"/>
      <w:r w:rsidRPr="004A073A">
        <w:rPr>
          <w:sz w:val="18"/>
          <w:szCs w:val="18"/>
        </w:rPr>
        <w:t>Prüfwert</w:t>
      </w:r>
      <w:proofErr w:type="spellEnd"/>
      <w:r w:rsidRPr="004A073A">
        <w:rPr>
          <w:sz w:val="18"/>
          <w:szCs w:val="18"/>
        </w:rPr>
        <w:t xml:space="preserve"> im Zuge der Prüfung nach Nordic </w:t>
      </w:r>
      <w:proofErr w:type="spellStart"/>
      <w:r w:rsidRPr="004A073A">
        <w:rPr>
          <w:sz w:val="18"/>
          <w:szCs w:val="18"/>
        </w:rPr>
        <w:t>Ecolabel</w:t>
      </w:r>
      <w:proofErr w:type="spellEnd"/>
      <w:r w:rsidRPr="004A073A">
        <w:rPr>
          <w:sz w:val="18"/>
          <w:szCs w:val="18"/>
        </w:rPr>
        <w:t xml:space="preserve"> </w:t>
      </w:r>
      <w:r w:rsidR="00943F8C">
        <w:rPr>
          <w:sz w:val="18"/>
          <w:szCs w:val="18"/>
        </w:rPr>
        <w:t>5.5</w:t>
      </w:r>
      <w:r w:rsidRPr="004A073A">
        <w:rPr>
          <w:sz w:val="18"/>
          <w:szCs w:val="18"/>
        </w:rPr>
        <w:t xml:space="preserve"> bereits geprüft, gilt das Zertifikat, </w:t>
      </w:r>
      <w:proofErr w:type="spellStart"/>
      <w:r w:rsidRPr="004A073A">
        <w:rPr>
          <w:sz w:val="18"/>
          <w:szCs w:val="18"/>
        </w:rPr>
        <w:t>zb</w:t>
      </w:r>
      <w:proofErr w:type="spellEnd"/>
      <w:r w:rsidR="00995F73" w:rsidRPr="004A073A">
        <w:rPr>
          <w:sz w:val="18"/>
          <w:szCs w:val="18"/>
        </w:rPr>
        <w:t xml:space="preserve"> des Kriterienkataloges</w:t>
      </w:r>
      <w:r w:rsidRPr="004A073A">
        <w:rPr>
          <w:sz w:val="18"/>
          <w:szCs w:val="18"/>
        </w:rPr>
        <w:t xml:space="preserve"> </w:t>
      </w:r>
      <w:r w:rsidR="000214B7" w:rsidRPr="004A073A">
        <w:rPr>
          <w:sz w:val="18"/>
          <w:szCs w:val="18"/>
        </w:rPr>
        <w:t>„L</w:t>
      </w:r>
      <w:r w:rsidR="00074E64" w:rsidRPr="004A073A">
        <w:rPr>
          <w:sz w:val="18"/>
          <w:szCs w:val="18"/>
        </w:rPr>
        <w:t>GA-schadstoffgeprüft“</w:t>
      </w:r>
      <w:r w:rsidR="00995F73" w:rsidRPr="004A073A">
        <w:rPr>
          <w:sz w:val="18"/>
          <w:szCs w:val="18"/>
        </w:rPr>
        <w:t>- Produktgruppe Toner für Druckmodule</w:t>
      </w:r>
      <w:r w:rsidRPr="004A073A">
        <w:rPr>
          <w:sz w:val="18"/>
          <w:szCs w:val="18"/>
        </w:rPr>
        <w:t xml:space="preserve">, als Nachweis. Blieb dieses Kriterium ungeprüft, </w:t>
      </w:r>
      <w:r w:rsidR="000214B7" w:rsidRPr="004A073A">
        <w:rPr>
          <w:sz w:val="18"/>
          <w:szCs w:val="18"/>
        </w:rPr>
        <w:t xml:space="preserve">wie bei </w:t>
      </w:r>
      <w:r w:rsidR="00FE0458" w:rsidRPr="004A073A">
        <w:rPr>
          <w:sz w:val="18"/>
          <w:szCs w:val="18"/>
        </w:rPr>
        <w:t xml:space="preserve">den Prüfgrundsätzen Toner BG-VW-SG2 04 </w:t>
      </w:r>
      <w:r w:rsidR="000214B7" w:rsidRPr="004A073A">
        <w:rPr>
          <w:sz w:val="18"/>
          <w:szCs w:val="18"/>
        </w:rPr>
        <w:t>„BG-PRÜFZERT“</w:t>
      </w:r>
      <w:r w:rsidRPr="004A073A">
        <w:rPr>
          <w:sz w:val="18"/>
          <w:szCs w:val="18"/>
        </w:rPr>
        <w:t>,</w:t>
      </w:r>
      <w:r w:rsidR="001A797F" w:rsidRPr="004A073A">
        <w:rPr>
          <w:sz w:val="18"/>
          <w:szCs w:val="18"/>
        </w:rPr>
        <w:t xml:space="preserve"> ist ein</w:t>
      </w:r>
      <w:r w:rsidR="000214B7" w:rsidRPr="004A073A">
        <w:rPr>
          <w:sz w:val="18"/>
          <w:szCs w:val="18"/>
        </w:rPr>
        <w:t xml:space="preserve"> gesonderter </w:t>
      </w:r>
      <w:r w:rsidR="000F1FB9" w:rsidRPr="004A073A">
        <w:rPr>
          <w:sz w:val="18"/>
          <w:szCs w:val="18"/>
        </w:rPr>
        <w:t xml:space="preserve">und gleichwertiger </w:t>
      </w:r>
      <w:r w:rsidR="000214B7" w:rsidRPr="004A073A">
        <w:rPr>
          <w:sz w:val="18"/>
          <w:szCs w:val="18"/>
        </w:rPr>
        <w:t xml:space="preserve">Nachweis </w:t>
      </w:r>
      <w:r w:rsidRPr="004A073A">
        <w:rPr>
          <w:sz w:val="18"/>
          <w:szCs w:val="18"/>
        </w:rPr>
        <w:t>zu ergänzen</w:t>
      </w:r>
      <w:r w:rsidR="000214B7" w:rsidRPr="004A073A">
        <w:rPr>
          <w:sz w:val="18"/>
          <w:szCs w:val="18"/>
        </w:rPr>
        <w:t>.</w:t>
      </w:r>
      <w:r w:rsidR="00CB0A58" w:rsidRPr="004A073A">
        <w:rPr>
          <w:sz w:val="18"/>
          <w:szCs w:val="18"/>
        </w:rPr>
        <w:t xml:space="preserve"> </w:t>
      </w:r>
      <w:r w:rsidRPr="004A073A">
        <w:rPr>
          <w:sz w:val="18"/>
          <w:szCs w:val="18"/>
        </w:rPr>
        <w:t>Alle Nachweise</w:t>
      </w:r>
      <w:r w:rsidR="00FE0458" w:rsidRPr="004A073A">
        <w:rPr>
          <w:sz w:val="18"/>
          <w:szCs w:val="18"/>
        </w:rPr>
        <w:t xml:space="preserve"> </w:t>
      </w:r>
      <w:r w:rsidR="00ED69D2" w:rsidRPr="004A073A">
        <w:rPr>
          <w:sz w:val="18"/>
          <w:szCs w:val="18"/>
        </w:rPr>
        <w:t>können bis</w:t>
      </w:r>
      <w:r w:rsidR="00FE0458" w:rsidRPr="004A073A">
        <w:rPr>
          <w:sz w:val="18"/>
          <w:szCs w:val="18"/>
        </w:rPr>
        <w:t xml:space="preserve"> max. 2 Jahre</w:t>
      </w:r>
      <w:r w:rsidR="00ED69D2" w:rsidRPr="004A073A">
        <w:rPr>
          <w:sz w:val="18"/>
          <w:szCs w:val="18"/>
        </w:rPr>
        <w:t xml:space="preserve"> zurückliegen.</w:t>
      </w:r>
    </w:p>
    <w:p w:rsidR="00943F8C" w:rsidRDefault="00943F8C" w:rsidP="00D105EB">
      <w:pPr>
        <w:tabs>
          <w:tab w:val="left" w:pos="7938"/>
        </w:tabs>
        <w:rPr>
          <w:sz w:val="18"/>
          <w:szCs w:val="18"/>
        </w:rPr>
      </w:pPr>
    </w:p>
    <w:p w:rsidR="00943F8C" w:rsidRDefault="00943F8C" w:rsidP="00943F8C">
      <w:r w:rsidRPr="001E21F5">
        <w:t xml:space="preserve">Werden </w:t>
      </w:r>
      <w:r>
        <w:t>die</w:t>
      </w:r>
      <w:r w:rsidRPr="001E21F5">
        <w:t xml:space="preserve"> Prüfwerte </w:t>
      </w:r>
      <w:r>
        <w:t xml:space="preserve">der Tabelle 1 </w:t>
      </w:r>
      <w:r w:rsidRPr="001E21F5">
        <w:t>eingehalten?</w:t>
      </w:r>
      <w:r>
        <w:tab/>
      </w:r>
      <w:r>
        <w:tab/>
      </w:r>
      <w:r>
        <w:tab/>
      </w:r>
      <w:r>
        <w:tab/>
      </w:r>
      <w:r w:rsidRPr="001E21F5">
        <w:rPr>
          <w:highlight w:val="lightGray"/>
        </w:rPr>
        <w:t xml:space="preserve"> </w:t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nein</w:t>
      </w:r>
    </w:p>
    <w:p w:rsidR="00943F8C" w:rsidRDefault="00943F8C" w:rsidP="00943F8C">
      <w:pPr>
        <w:rPr>
          <w:i/>
          <w:sz w:val="20"/>
        </w:rPr>
      </w:pPr>
      <w:r w:rsidRPr="00FE1FA9">
        <w:rPr>
          <w:i/>
          <w:sz w:val="20"/>
        </w:rPr>
        <w:t>Tabelle 1 (bitte Messwerte eintragen)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836"/>
        <w:gridCol w:w="2268"/>
      </w:tblGrid>
      <w:tr w:rsidR="00943F8C" w:rsidRPr="00A5124B" w:rsidTr="0071238B">
        <w:trPr>
          <w:trHeight w:val="153"/>
        </w:trPr>
        <w:tc>
          <w:tcPr>
            <w:tcW w:w="3260" w:type="dxa"/>
          </w:tcPr>
          <w:p w:rsidR="00943F8C" w:rsidRPr="00A5124B" w:rsidRDefault="00943F8C" w:rsidP="0071238B">
            <w:pPr>
              <w:tabs>
                <w:tab w:val="left" w:pos="1764"/>
              </w:tabs>
              <w:overflowPunct/>
              <w:spacing w:line="240" w:lineRule="auto"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A5124B">
              <w:rPr>
                <w:rFonts w:cs="Arial"/>
                <w:b/>
                <w:sz w:val="20"/>
                <w:lang w:eastAsia="en-US"/>
              </w:rPr>
              <w:t xml:space="preserve">Prüfparameter </w:t>
            </w:r>
            <w:r w:rsidRPr="00A5124B">
              <w:rPr>
                <w:rFonts w:cs="Arial"/>
                <w:b/>
                <w:sz w:val="20"/>
                <w:lang w:eastAsia="en-US"/>
              </w:rPr>
              <w:tab/>
            </w:r>
          </w:p>
        </w:tc>
        <w:tc>
          <w:tcPr>
            <w:tcW w:w="2836" w:type="dxa"/>
          </w:tcPr>
          <w:p w:rsidR="00943F8C" w:rsidRPr="00A5124B" w:rsidRDefault="00943F8C" w:rsidP="0071238B">
            <w:pPr>
              <w:overflowPunct/>
              <w:spacing w:line="240" w:lineRule="auto"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A5124B">
              <w:rPr>
                <w:rFonts w:cs="Arial"/>
                <w:b/>
                <w:sz w:val="20"/>
                <w:lang w:eastAsia="en-US"/>
              </w:rPr>
              <w:t xml:space="preserve">Bestimmungsmethode </w:t>
            </w:r>
          </w:p>
        </w:tc>
        <w:tc>
          <w:tcPr>
            <w:tcW w:w="2268" w:type="dxa"/>
          </w:tcPr>
          <w:p w:rsidR="00943F8C" w:rsidRPr="00A5124B" w:rsidRDefault="00943F8C" w:rsidP="0071238B">
            <w:pPr>
              <w:overflowPunct/>
              <w:spacing w:line="240" w:lineRule="auto"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A5124B">
              <w:rPr>
                <w:rFonts w:cs="Arial"/>
                <w:b/>
                <w:sz w:val="20"/>
                <w:lang w:eastAsia="en-US"/>
              </w:rPr>
              <w:t xml:space="preserve">Prüfwerte [mg/kg] </w:t>
            </w:r>
          </w:p>
        </w:tc>
      </w:tr>
      <w:tr w:rsidR="00943F8C" w:rsidRPr="00A5124B" w:rsidTr="0071238B">
        <w:trPr>
          <w:trHeight w:val="146"/>
        </w:trPr>
        <w:tc>
          <w:tcPr>
            <w:tcW w:w="3260" w:type="dxa"/>
          </w:tcPr>
          <w:p w:rsidR="00943F8C" w:rsidRPr="002B2726" w:rsidRDefault="00943F8C" w:rsidP="0071238B">
            <w:pPr>
              <w:overflowPunct/>
              <w:spacing w:line="240" w:lineRule="auto"/>
              <w:textAlignment w:val="auto"/>
              <w:rPr>
                <w:rFonts w:cs="Arial"/>
                <w:sz w:val="20"/>
                <w:lang w:eastAsia="en-US"/>
              </w:rPr>
            </w:pPr>
            <w:r w:rsidRPr="00DF138C">
              <w:rPr>
                <w:rFonts w:ascii="Verdana" w:hAnsi="Verdana" w:cs="Verdana"/>
                <w:color w:val="000000"/>
                <w:sz w:val="20"/>
                <w:lang w:eastAsia="en-US"/>
              </w:rPr>
              <w:t>Cadmium</w:t>
            </w:r>
          </w:p>
        </w:tc>
        <w:tc>
          <w:tcPr>
            <w:tcW w:w="2836" w:type="dxa"/>
          </w:tcPr>
          <w:p w:rsidR="00943F8C" w:rsidRPr="002B2726" w:rsidRDefault="00943F8C" w:rsidP="0071238B">
            <w:pPr>
              <w:overflowPunct/>
              <w:spacing w:line="240" w:lineRule="auto"/>
              <w:textAlignment w:val="auto"/>
              <w:rPr>
                <w:rFonts w:cs="Arial"/>
                <w:sz w:val="20"/>
                <w:lang w:eastAsia="en-US"/>
              </w:rPr>
            </w:pPr>
            <w:r w:rsidRPr="002B2726">
              <w:rPr>
                <w:rFonts w:cs="Arial"/>
                <w:sz w:val="20"/>
                <w:lang w:eastAsia="en-US"/>
              </w:rPr>
              <w:t>ICP/MS oder ICP-OES</w:t>
            </w:r>
          </w:p>
        </w:tc>
        <w:tc>
          <w:tcPr>
            <w:tcW w:w="2268" w:type="dxa"/>
          </w:tcPr>
          <w:p w:rsidR="00943F8C" w:rsidRPr="002B2726" w:rsidRDefault="00943F8C" w:rsidP="0071238B">
            <w:pPr>
              <w:overflowPunct/>
              <w:spacing w:line="240" w:lineRule="auto"/>
              <w:jc w:val="center"/>
              <w:textAlignment w:val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5,0</w:t>
            </w:r>
          </w:p>
        </w:tc>
      </w:tr>
      <w:tr w:rsidR="00943F8C" w:rsidRPr="00A5124B" w:rsidTr="0071238B">
        <w:trPr>
          <w:trHeight w:val="146"/>
        </w:trPr>
        <w:tc>
          <w:tcPr>
            <w:tcW w:w="3260" w:type="dxa"/>
          </w:tcPr>
          <w:p w:rsidR="00943F8C" w:rsidRPr="002B2726" w:rsidRDefault="00943F8C" w:rsidP="0071238B">
            <w:pPr>
              <w:overflowPunct/>
              <w:spacing w:line="240" w:lineRule="auto"/>
              <w:textAlignment w:val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Blei</w:t>
            </w:r>
          </w:p>
        </w:tc>
        <w:tc>
          <w:tcPr>
            <w:tcW w:w="2836" w:type="dxa"/>
          </w:tcPr>
          <w:p w:rsidR="00943F8C" w:rsidRPr="002B2726" w:rsidRDefault="00943F8C" w:rsidP="0071238B">
            <w:pPr>
              <w:overflowPunct/>
              <w:spacing w:line="240" w:lineRule="auto"/>
              <w:textAlignment w:val="auto"/>
              <w:rPr>
                <w:rFonts w:cs="Arial"/>
                <w:sz w:val="20"/>
                <w:lang w:eastAsia="en-US"/>
              </w:rPr>
            </w:pPr>
            <w:r w:rsidRPr="002B2726">
              <w:rPr>
                <w:rFonts w:cs="Arial"/>
                <w:sz w:val="20"/>
                <w:lang w:eastAsia="en-US"/>
              </w:rPr>
              <w:t>ICP/MS oder ICP-OES</w:t>
            </w:r>
          </w:p>
        </w:tc>
        <w:tc>
          <w:tcPr>
            <w:tcW w:w="2268" w:type="dxa"/>
          </w:tcPr>
          <w:p w:rsidR="00943F8C" w:rsidRPr="002B2726" w:rsidRDefault="00943F8C" w:rsidP="0071238B">
            <w:pPr>
              <w:overflowPunct/>
              <w:spacing w:line="240" w:lineRule="auto"/>
              <w:jc w:val="center"/>
              <w:textAlignment w:val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25</w:t>
            </w:r>
          </w:p>
        </w:tc>
      </w:tr>
      <w:tr w:rsidR="00943F8C" w:rsidRPr="00A5124B" w:rsidTr="0071238B">
        <w:trPr>
          <w:trHeight w:val="146"/>
        </w:trPr>
        <w:tc>
          <w:tcPr>
            <w:tcW w:w="3260" w:type="dxa"/>
          </w:tcPr>
          <w:p w:rsidR="00943F8C" w:rsidRPr="002B2726" w:rsidRDefault="00943F8C" w:rsidP="0071238B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Quecksilber </w:t>
            </w:r>
          </w:p>
        </w:tc>
        <w:tc>
          <w:tcPr>
            <w:tcW w:w="2836" w:type="dxa"/>
          </w:tcPr>
          <w:p w:rsidR="00943F8C" w:rsidRPr="002B2726" w:rsidRDefault="00943F8C" w:rsidP="0071238B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AFS oder ICP/MS </w:t>
            </w:r>
          </w:p>
        </w:tc>
        <w:tc>
          <w:tcPr>
            <w:tcW w:w="2268" w:type="dxa"/>
          </w:tcPr>
          <w:p w:rsidR="00943F8C" w:rsidRPr="002B2726" w:rsidRDefault="00943F8C" w:rsidP="0071238B">
            <w:pPr>
              <w:overflowPunct/>
              <w:spacing w:line="240" w:lineRule="auto"/>
              <w:jc w:val="center"/>
              <w:textAlignment w:val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2,0</w:t>
            </w:r>
          </w:p>
        </w:tc>
      </w:tr>
      <w:tr w:rsidR="00943F8C" w:rsidRPr="00A5124B" w:rsidTr="0071238B">
        <w:trPr>
          <w:trHeight w:val="146"/>
        </w:trPr>
        <w:tc>
          <w:tcPr>
            <w:tcW w:w="3260" w:type="dxa"/>
          </w:tcPr>
          <w:p w:rsidR="00943F8C" w:rsidRDefault="00943F8C" w:rsidP="007123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Chrom VI (als Chrom) </w:t>
            </w:r>
          </w:p>
        </w:tc>
        <w:tc>
          <w:tcPr>
            <w:tcW w:w="2836" w:type="dxa"/>
          </w:tcPr>
          <w:p w:rsidR="00943F8C" w:rsidRPr="00DF138C" w:rsidRDefault="00943F8C" w:rsidP="0071238B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GC/MS </w:t>
            </w:r>
          </w:p>
        </w:tc>
        <w:tc>
          <w:tcPr>
            <w:tcW w:w="2268" w:type="dxa"/>
          </w:tcPr>
          <w:p w:rsidR="00943F8C" w:rsidRDefault="00943F8C" w:rsidP="0071238B">
            <w:pPr>
              <w:overflowPunct/>
              <w:spacing w:line="240" w:lineRule="auto"/>
              <w:jc w:val="center"/>
              <w:textAlignment w:val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1,0</w:t>
            </w:r>
          </w:p>
        </w:tc>
      </w:tr>
    </w:tbl>
    <w:p w:rsidR="00943F8C" w:rsidRPr="00FE1FA9" w:rsidRDefault="00943F8C" w:rsidP="00943F8C">
      <w:pPr>
        <w:rPr>
          <w:i/>
          <w:sz w:val="20"/>
        </w:rPr>
      </w:pPr>
    </w:p>
    <w:p w:rsidR="00943F8C" w:rsidRDefault="00943F8C" w:rsidP="00943F8C">
      <w:pPr>
        <w:rPr>
          <w:u w:val="dotted"/>
        </w:rPr>
      </w:pPr>
      <w:r w:rsidRPr="00111394">
        <w:rPr>
          <w:b/>
          <w:i/>
        </w:rPr>
        <w:t>Nachweis</w:t>
      </w:r>
      <w:r>
        <w:rPr>
          <w:b/>
          <w:i/>
        </w:rPr>
        <w:t>(e)</w:t>
      </w:r>
      <w:r w:rsidRPr="00111394">
        <w:rPr>
          <w:b/>
          <w:i/>
        </w:rPr>
        <w:t xml:space="preserve"> siehe Beilage Nr</w:t>
      </w:r>
      <w:r>
        <w:t xml:space="preserve">. </w:t>
      </w:r>
      <w:r>
        <w:rPr>
          <w:u w:val="dotted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43F8C" w:rsidRPr="00C30B2B" w:rsidRDefault="00943F8C" w:rsidP="00943F8C">
      <w:pPr>
        <w:tabs>
          <w:tab w:val="left" w:pos="7938"/>
        </w:tabs>
        <w:rPr>
          <w:sz w:val="18"/>
          <w:szCs w:val="18"/>
        </w:rPr>
      </w:pPr>
      <w:r w:rsidRPr="00C30B2B">
        <w:rPr>
          <w:sz w:val="18"/>
          <w:szCs w:val="18"/>
        </w:rPr>
        <w:t>Anerkannt werden Zertifikate nach dem Kriterienkatalog „LGA-schadstoffgeprüft“ resp. nach den Prüfgrundsätzen Toner BG-VW-SG2 04 „BG-PRÜFZERT“, oder gleichwertige Zertifik</w:t>
      </w:r>
      <w:r w:rsidRPr="00C30B2B">
        <w:rPr>
          <w:sz w:val="18"/>
          <w:szCs w:val="18"/>
        </w:rPr>
        <w:t>a</w:t>
      </w:r>
      <w:r w:rsidRPr="00C30B2B">
        <w:rPr>
          <w:sz w:val="18"/>
          <w:szCs w:val="18"/>
        </w:rPr>
        <w:t>te.</w:t>
      </w:r>
    </w:p>
    <w:p w:rsidR="00943F8C" w:rsidRPr="00A35F21" w:rsidRDefault="00943F8C" w:rsidP="00943F8C">
      <w:r w:rsidRPr="00A35F21">
        <w:t>Anmerkungen</w:t>
      </w:r>
      <w:r w:rsidRPr="00AF1E59">
        <w:t xml:space="preserve">: </w:t>
      </w:r>
      <w:r w:rsidRPr="00B1747A">
        <w:fldChar w:fldCharType="begin">
          <w:ffData>
            <w:name w:val="Text27"/>
            <w:enabled/>
            <w:calcOnExit w:val="0"/>
            <w:textInput/>
          </w:ffData>
        </w:fldChar>
      </w:r>
      <w:r w:rsidRPr="00B1747A">
        <w:instrText xml:space="preserve"> FORMTEXT </w:instrText>
      </w:r>
      <w:r w:rsidRPr="00B1747A">
        <w:rPr>
          <w:sz w:val="20"/>
        </w:rPr>
      </w:r>
      <w:r w:rsidRPr="00B1747A">
        <w:fldChar w:fldCharType="separate"/>
      </w:r>
      <w:r w:rsidRPr="00B1747A">
        <w:rPr>
          <w:noProof/>
        </w:rPr>
        <w:t> </w:t>
      </w:r>
      <w:r w:rsidRPr="00B1747A">
        <w:rPr>
          <w:noProof/>
        </w:rPr>
        <w:t> </w:t>
      </w:r>
      <w:r w:rsidRPr="00B1747A">
        <w:rPr>
          <w:noProof/>
        </w:rPr>
        <w:t> </w:t>
      </w:r>
      <w:r w:rsidRPr="00B1747A">
        <w:rPr>
          <w:noProof/>
        </w:rPr>
        <w:t> </w:t>
      </w:r>
      <w:r w:rsidRPr="00B1747A">
        <w:rPr>
          <w:noProof/>
        </w:rPr>
        <w:t> </w:t>
      </w:r>
      <w:r w:rsidRPr="00B1747A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063B3F">
        <w:fldChar w:fldCharType="begin">
          <w:ffData>
            <w:name w:val="Text27"/>
            <w:enabled/>
            <w:calcOnExit w:val="0"/>
            <w:textInput/>
          </w:ffData>
        </w:fldChar>
      </w:r>
      <w:r w:rsidRPr="00063B3F">
        <w:instrText xml:space="preserve"> FORMTEXT </w:instrText>
      </w:r>
      <w:r w:rsidRPr="00063B3F">
        <w:rPr>
          <w:sz w:val="20"/>
        </w:rPr>
      </w:r>
      <w:r w:rsidRPr="00063B3F">
        <w:fldChar w:fldCharType="separate"/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rPr>
          <w:noProof/>
        </w:rPr>
        <w:t> </w:t>
      </w:r>
      <w:r w:rsidRPr="00063B3F">
        <w:fldChar w:fldCharType="end"/>
      </w:r>
      <w:r w:rsidRPr="00B1747A">
        <w:tab/>
      </w:r>
    </w:p>
    <w:p w:rsidR="00943F8C" w:rsidRPr="004A073A" w:rsidRDefault="00943F8C" w:rsidP="00D105EB">
      <w:pPr>
        <w:tabs>
          <w:tab w:val="left" w:pos="7938"/>
        </w:tabs>
        <w:rPr>
          <w:sz w:val="18"/>
          <w:szCs w:val="18"/>
        </w:rPr>
      </w:pPr>
    </w:p>
    <w:p w:rsidR="00ED69D2" w:rsidRDefault="00ED69D2" w:rsidP="00ED69D2">
      <w:bookmarkStart w:id="2" w:name="_Toc397690618"/>
    </w:p>
    <w:p w:rsidR="00ED69D2" w:rsidRPr="00934B34" w:rsidRDefault="00ED69D2" w:rsidP="00ED69D2">
      <w:pPr>
        <w:rPr>
          <w:rFonts w:cs="Arial"/>
          <w:b/>
          <w:iCs/>
          <w:color w:val="000000"/>
          <w:szCs w:val="24"/>
          <w:u w:val="single"/>
          <w:vertAlign w:val="superscript"/>
          <w:lang w:eastAsia="de-AT"/>
        </w:rPr>
      </w:pPr>
      <w:r w:rsidRPr="00934B34">
        <w:rPr>
          <w:b/>
          <w:u w:val="single"/>
        </w:rPr>
        <w:t xml:space="preserve">Punkt 2.1.3 </w:t>
      </w:r>
      <w:proofErr w:type="spellStart"/>
      <w:r w:rsidR="00CA586A" w:rsidRPr="00934B34">
        <w:rPr>
          <w:b/>
          <w:u w:val="single"/>
        </w:rPr>
        <w:t>Azo</w:t>
      </w:r>
      <w:proofErr w:type="spellEnd"/>
      <w:r w:rsidR="00CA586A" w:rsidRPr="00934B34">
        <w:rPr>
          <w:b/>
          <w:u w:val="single"/>
        </w:rPr>
        <w:t>-Farbmittel</w:t>
      </w:r>
      <w:bookmarkEnd w:id="2"/>
      <w:r w:rsidR="00021B6D" w:rsidRPr="00934B34">
        <w:rPr>
          <w:b/>
          <w:u w:val="single"/>
        </w:rPr>
        <w:t xml:space="preserve"> </w:t>
      </w:r>
    </w:p>
    <w:p w:rsidR="00021B6D" w:rsidRDefault="00021B6D" w:rsidP="00B178FB">
      <w:pPr>
        <w:pStyle w:val="Listenabsatz"/>
        <w:numPr>
          <w:ilvl w:val="0"/>
          <w:numId w:val="12"/>
        </w:numPr>
        <w:tabs>
          <w:tab w:val="left" w:pos="7088"/>
        </w:tabs>
      </w:pPr>
      <w:r>
        <w:rPr>
          <w:lang w:eastAsia="de-AT"/>
        </w:rPr>
        <w:t>Ist d</w:t>
      </w:r>
      <w:r w:rsidRPr="00021B6D">
        <w:rPr>
          <w:lang w:eastAsia="de-AT"/>
        </w:rPr>
        <w:t xml:space="preserve">er Gehalt an primären </w:t>
      </w:r>
      <w:r>
        <w:rPr>
          <w:lang w:eastAsia="de-AT"/>
        </w:rPr>
        <w:t xml:space="preserve">aromatischen </w:t>
      </w:r>
      <w:r w:rsidRPr="00021B6D">
        <w:rPr>
          <w:lang w:eastAsia="de-AT"/>
        </w:rPr>
        <w:t xml:space="preserve">Aminen kleiner als der </w:t>
      </w:r>
      <w:proofErr w:type="spellStart"/>
      <w:r w:rsidRPr="00021B6D">
        <w:rPr>
          <w:lang w:eastAsia="de-AT"/>
        </w:rPr>
        <w:t>Prüfwert</w:t>
      </w:r>
      <w:proofErr w:type="spellEnd"/>
      <w:r w:rsidRPr="00ED69D2">
        <w:rPr>
          <w:vertAlign w:val="superscript"/>
          <w:lang w:eastAsia="de-AT"/>
        </w:rPr>
        <w:footnoteReference w:id="1"/>
      </w:r>
      <w:r w:rsidRPr="00B178FB">
        <w:rPr>
          <w:vertAlign w:val="superscript"/>
          <w:lang w:eastAsia="de-AT"/>
        </w:rPr>
        <w:t xml:space="preserve"> </w:t>
      </w:r>
      <w:r>
        <w:rPr>
          <w:lang w:eastAsia="de-AT"/>
        </w:rPr>
        <w:t>von</w:t>
      </w:r>
      <w:r w:rsidRPr="00021B6D">
        <w:rPr>
          <w:lang w:eastAsia="de-AT"/>
        </w:rPr>
        <w:t xml:space="preserve"> m =15 mg/kg</w:t>
      </w:r>
      <w:r>
        <w:rPr>
          <w:lang w:eastAsia="de-AT"/>
        </w:rPr>
        <w:t>?</w:t>
      </w:r>
      <w:r w:rsidRPr="00B178FB">
        <w:rPr>
          <w:i/>
        </w:rPr>
        <w:t xml:space="preserve"> </w:t>
      </w:r>
      <w:r w:rsidRPr="00B178FB">
        <w:rPr>
          <w:i/>
        </w:rPr>
        <w:tab/>
      </w:r>
      <w:r w:rsidRPr="00ED69D2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ED69D2">
        <w:instrText xml:space="preserve"> FORMCHECKBOX </w:instrText>
      </w:r>
      <w:r w:rsidR="00C62697">
        <w:fldChar w:fldCharType="separate"/>
      </w:r>
      <w:r w:rsidRPr="00ED69D2">
        <w:fldChar w:fldCharType="end"/>
      </w:r>
      <w:r w:rsidRPr="00ED69D2">
        <w:t xml:space="preserve"> ja</w:t>
      </w:r>
      <w:r w:rsidRPr="00ED69D2">
        <w:tab/>
      </w:r>
      <w:r w:rsidRPr="00ED69D2"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 w:rsidRPr="00ED69D2">
        <w:instrText xml:space="preserve"> FORMCHECKBOX </w:instrText>
      </w:r>
      <w:r w:rsidR="00C62697">
        <w:fldChar w:fldCharType="separate"/>
      </w:r>
      <w:r w:rsidRPr="00ED69D2">
        <w:fldChar w:fldCharType="end"/>
      </w:r>
      <w:r w:rsidRPr="00ED69D2">
        <w:t xml:space="preserve"> nein</w:t>
      </w:r>
    </w:p>
    <w:p w:rsidR="00995F73" w:rsidRPr="00995F73" w:rsidRDefault="00995F73" w:rsidP="00995F73">
      <w:pPr>
        <w:rPr>
          <w:i/>
          <w:iCs/>
        </w:rPr>
      </w:pPr>
    </w:p>
    <w:p w:rsidR="00995F73" w:rsidRDefault="00021B6D" w:rsidP="00995F73">
      <w:pPr>
        <w:tabs>
          <w:tab w:val="left" w:pos="7938"/>
        </w:tabs>
        <w:rPr>
          <w:u w:val="dotted"/>
        </w:rPr>
      </w:pPr>
      <w:r w:rsidRPr="004A073A">
        <w:rPr>
          <w:b/>
          <w:i/>
          <w:sz w:val="22"/>
          <w:szCs w:val="22"/>
        </w:rPr>
        <w:t>Nachweis</w:t>
      </w:r>
      <w:r w:rsidR="00F44D1A">
        <w:rPr>
          <w:b/>
          <w:i/>
          <w:sz w:val="22"/>
          <w:szCs w:val="22"/>
        </w:rPr>
        <w:t>,</w:t>
      </w:r>
      <w:r w:rsidR="00B178FB" w:rsidRPr="004A073A">
        <w:rPr>
          <w:b/>
          <w:i/>
          <w:sz w:val="22"/>
          <w:szCs w:val="22"/>
        </w:rPr>
        <w:t xml:space="preserve"> Beilage Nr.:</w:t>
      </w:r>
      <w:r w:rsidR="00B178FB">
        <w:t xml:space="preserve">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021B6D" w:rsidRPr="004A073A" w:rsidRDefault="00995F73" w:rsidP="00995F73">
      <w:pPr>
        <w:tabs>
          <w:tab w:val="left" w:pos="7938"/>
        </w:tabs>
        <w:rPr>
          <w:sz w:val="18"/>
          <w:szCs w:val="18"/>
        </w:rPr>
      </w:pPr>
      <w:r w:rsidRPr="004A073A">
        <w:rPr>
          <w:sz w:val="18"/>
          <w:szCs w:val="18"/>
        </w:rPr>
        <w:lastRenderedPageBreak/>
        <w:t xml:space="preserve">Anerkannt werden Zertifikate nach </w:t>
      </w:r>
      <w:r w:rsidR="000F1FB9" w:rsidRPr="004A073A">
        <w:rPr>
          <w:sz w:val="18"/>
          <w:szCs w:val="18"/>
        </w:rPr>
        <w:t xml:space="preserve">dem </w:t>
      </w:r>
      <w:r w:rsidRPr="004A073A">
        <w:rPr>
          <w:sz w:val="18"/>
          <w:szCs w:val="18"/>
        </w:rPr>
        <w:t>Kriterienkatalog „LGA-schadstoffgeprüft“ resp. nach den Prüfgrundsätzen Toner BG-VW-SG2 04 „BG-PRÜFZERT“, oder gleichwertige Zertifikate</w:t>
      </w:r>
      <w:r w:rsidR="00B178FB" w:rsidRPr="004A073A">
        <w:rPr>
          <w:sz w:val="18"/>
          <w:szCs w:val="18"/>
        </w:rPr>
        <w:t xml:space="preserve"> resp. Prüfbericht nach DIN EN 14362</w:t>
      </w:r>
      <w:r w:rsidRPr="004A073A">
        <w:rPr>
          <w:sz w:val="18"/>
          <w:szCs w:val="18"/>
        </w:rPr>
        <w:t>.</w:t>
      </w:r>
    </w:p>
    <w:p w:rsidR="00BD4C5D" w:rsidRDefault="00BD4C5D" w:rsidP="0059363F">
      <w:pPr>
        <w:pStyle w:val="Default"/>
        <w:rPr>
          <w:sz w:val="17"/>
          <w:szCs w:val="17"/>
        </w:rPr>
      </w:pPr>
    </w:p>
    <w:p w:rsidR="00BD4C5D" w:rsidRDefault="00BD4C5D" w:rsidP="0059363F">
      <w:pPr>
        <w:pStyle w:val="Default"/>
      </w:pPr>
      <w:r w:rsidRPr="00934B34">
        <w:rPr>
          <w:rFonts w:cs="Times New Roman"/>
          <w:b/>
          <w:color w:val="auto"/>
          <w:szCs w:val="20"/>
          <w:u w:val="single"/>
          <w:lang w:eastAsia="de-DE"/>
        </w:rPr>
        <w:t xml:space="preserve">Punkt 2.3 </w:t>
      </w:r>
      <w:proofErr w:type="gramStart"/>
      <w:r w:rsidRPr="00934B34">
        <w:rPr>
          <w:rFonts w:cs="Times New Roman"/>
          <w:b/>
          <w:color w:val="auto"/>
          <w:szCs w:val="20"/>
          <w:u w:val="single"/>
          <w:lang w:eastAsia="de-DE"/>
        </w:rPr>
        <w:t>Produktion</w:t>
      </w:r>
      <w:proofErr w:type="gramEnd"/>
      <w:r>
        <w:t xml:space="preserve">: </w:t>
      </w:r>
    </w:p>
    <w:p w:rsidR="00D33AB1" w:rsidRDefault="00D33AB1" w:rsidP="0059363F">
      <w:pPr>
        <w:pStyle w:val="Default"/>
      </w:pPr>
      <w:r w:rsidRPr="005A1B14">
        <w:rPr>
          <w:b/>
        </w:rPr>
        <w:t xml:space="preserve">Bei Produktänderungen: </w:t>
      </w:r>
      <w:r w:rsidRPr="005A1B14">
        <w:rPr>
          <w:bCs/>
        </w:rPr>
        <w:t xml:space="preserve">Hat sich der </w:t>
      </w:r>
      <w:r w:rsidRPr="005A1B14">
        <w:rPr>
          <w:b/>
        </w:rPr>
        <w:t>Produktionsstandort</w:t>
      </w:r>
      <w:r w:rsidRPr="005A1B14">
        <w:rPr>
          <w:bCs/>
        </w:rPr>
        <w:t xml:space="preserve"> / die </w:t>
      </w:r>
      <w:r w:rsidRPr="005A1B14">
        <w:rPr>
          <w:bCs/>
        </w:rPr>
        <w:br/>
        <w:t xml:space="preserve">Räumlichkeiten seit dem letzten Gutachten </w:t>
      </w:r>
      <w:r w:rsidRPr="005A1B14">
        <w:rPr>
          <w:b/>
        </w:rPr>
        <w:t>geänder</w:t>
      </w:r>
      <w:r>
        <w:rPr>
          <w:b/>
        </w:rPr>
        <w:t>t</w:t>
      </w:r>
      <w:r w:rsidRPr="005A1B14">
        <w:rPr>
          <w:b/>
        </w:rPr>
        <w:t>?</w:t>
      </w:r>
      <w:r w:rsidRPr="005A1B14">
        <w:t xml:space="preserve"> </w:t>
      </w:r>
      <w:r w:rsidRPr="005A1B14">
        <w:tab/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 w:rsidRPr="00D508BC"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 w:rsidRPr="00D508BC">
        <w:t xml:space="preserve"> </w:t>
      </w:r>
      <w:r>
        <w:t>nein</w:t>
      </w:r>
      <w:r>
        <w:tab/>
      </w:r>
    </w:p>
    <w:p w:rsidR="00B178FB" w:rsidRDefault="00B178FB" w:rsidP="00B178FB">
      <w:pPr>
        <w:pStyle w:val="janeinPunktation"/>
        <w:numPr>
          <w:ilvl w:val="0"/>
          <w:numId w:val="10"/>
        </w:numPr>
        <w:tabs>
          <w:tab w:val="left" w:pos="360"/>
        </w:tabs>
      </w:pPr>
      <w:r>
        <w:t xml:space="preserve">Existiert für den Produktionsstandort eine nach EMAS Verordnung </w:t>
      </w:r>
      <w:r>
        <w:br/>
        <w:t>validierte Umwelterklärung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</w:p>
    <w:p w:rsidR="00B178FB" w:rsidRDefault="00B178FB" w:rsidP="00B178FB">
      <w:pPr>
        <w:pStyle w:val="janeinEinzug"/>
        <w:numPr>
          <w:ilvl w:val="12"/>
          <w:numId w:val="0"/>
        </w:numPr>
        <w:ind w:left="567"/>
      </w:pPr>
      <w:r>
        <w:rPr>
          <w:b/>
        </w:rPr>
        <w:t>oder</w:t>
      </w:r>
      <w:r>
        <w:br/>
        <w:t>ist die Produktionsstätte nach ÖNORM EN ISO 14001 zertifiziert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</w:p>
    <w:p w:rsidR="00B178FB" w:rsidRDefault="00B178FB" w:rsidP="00B178FB">
      <w:pPr>
        <w:pStyle w:val="AnmerkungBeilage"/>
        <w:numPr>
          <w:ilvl w:val="12"/>
          <w:numId w:val="0"/>
        </w:numPr>
        <w:spacing w:before="60"/>
        <w:ind w:left="357"/>
      </w:pPr>
      <w:r w:rsidRPr="004A073A">
        <w:rPr>
          <w:b/>
          <w:i/>
          <w:sz w:val="22"/>
          <w:szCs w:val="22"/>
          <w:lang w:val="de-AT"/>
        </w:rPr>
        <w:t xml:space="preserve">Nachweis siehe Beilage </w:t>
      </w:r>
      <w:proofErr w:type="spellStart"/>
      <w:r w:rsidRPr="004A073A">
        <w:rPr>
          <w:b/>
          <w:i/>
          <w:sz w:val="22"/>
          <w:szCs w:val="22"/>
          <w:lang w:val="de-AT"/>
        </w:rPr>
        <w:t>Nr</w:t>
      </w:r>
      <w:proofErr w:type="spellEnd"/>
      <w:r>
        <w:t xml:space="preserve">.: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br/>
      </w:r>
    </w:p>
    <w:p w:rsidR="00B178FB" w:rsidRDefault="00B178FB" w:rsidP="00B178FB">
      <w:pPr>
        <w:pStyle w:val="AnmerkungBeilage"/>
        <w:numPr>
          <w:ilvl w:val="12"/>
          <w:numId w:val="0"/>
        </w:numPr>
      </w:pPr>
      <w:r>
        <w:t xml:space="preserve">wenn nein, sind folgende Nachweise </w:t>
      </w:r>
      <w:r w:rsidR="00CF6970">
        <w:t>möglich</w:t>
      </w:r>
      <w:r>
        <w:t>:</w:t>
      </w:r>
    </w:p>
    <w:p w:rsidR="00B178FB" w:rsidRDefault="00B178FB" w:rsidP="00B178FB">
      <w:pPr>
        <w:pStyle w:val="janeinPunktation"/>
        <w:numPr>
          <w:ilvl w:val="0"/>
          <w:numId w:val="10"/>
        </w:numPr>
        <w:tabs>
          <w:tab w:val="left" w:pos="360"/>
        </w:tabs>
      </w:pPr>
      <w:r>
        <w:t>Eine Bestätigung der Antragstellerin, dass behördliche Auflagen und Gesetze, insbesondere die Materien Luft, Wasser, Abfall, Chemikalien, Umwelt- und Störfallinformation sowie Arbeitnehmerschutz betreffend, eingehalten werden</w:t>
      </w:r>
    </w:p>
    <w:p w:rsidR="00B178FB" w:rsidRDefault="00B178FB" w:rsidP="00B178FB">
      <w:pPr>
        <w:pStyle w:val="janeinEinzug"/>
        <w:numPr>
          <w:ilvl w:val="12"/>
          <w:numId w:val="0"/>
        </w:numPr>
        <w:ind w:left="567"/>
      </w:pPr>
      <w:r>
        <w:t xml:space="preserve">siehe Beilage Nr.: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  <w:r>
        <w:rPr>
          <w:u w:val="dotted"/>
        </w:rPr>
        <w:tab/>
      </w:r>
    </w:p>
    <w:p w:rsidR="00B178FB" w:rsidRDefault="00B178FB" w:rsidP="00B178FB">
      <w:pPr>
        <w:pStyle w:val="janeinPunktation"/>
        <w:numPr>
          <w:ilvl w:val="0"/>
          <w:numId w:val="10"/>
        </w:numPr>
        <w:tabs>
          <w:tab w:val="left" w:pos="360"/>
        </w:tabs>
      </w:pPr>
      <w:r>
        <w:t xml:space="preserve">Ein Abfallwirtschaftskonzept (AWK), vollständig gemäß Erlass des </w:t>
      </w:r>
      <w:r>
        <w:br/>
        <w:t>BMUJF, ist vorhanden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</w:p>
    <w:p w:rsidR="00B178FB" w:rsidRPr="00B178FB" w:rsidRDefault="00B178FB" w:rsidP="00B178FB">
      <w:pPr>
        <w:pStyle w:val="janeinEinzug"/>
        <w:numPr>
          <w:ilvl w:val="12"/>
          <w:numId w:val="0"/>
        </w:numPr>
        <w:ind w:left="567"/>
      </w:pPr>
      <w:r w:rsidRPr="004A073A">
        <w:rPr>
          <w:b/>
          <w:i/>
          <w:sz w:val="22"/>
          <w:szCs w:val="22"/>
          <w:lang w:val="de-AT"/>
        </w:rPr>
        <w:t>AWK siehe Beilage Nr.:</w:t>
      </w:r>
      <w:r>
        <w:t xml:space="preserve">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  <w:r>
        <w:rPr>
          <w:u w:val="dotted"/>
        </w:rPr>
        <w:tab/>
      </w:r>
    </w:p>
    <w:p w:rsidR="00B178FB" w:rsidRDefault="00B178FB" w:rsidP="00B178FB"/>
    <w:p w:rsidR="009C26A9" w:rsidRPr="00934B34" w:rsidRDefault="009C26A9" w:rsidP="009C26A9">
      <w:pPr>
        <w:rPr>
          <w:b/>
          <w:u w:val="single"/>
        </w:rPr>
      </w:pPr>
      <w:bookmarkStart w:id="3" w:name="_Toc230074852"/>
      <w:bookmarkStart w:id="4" w:name="_Toc397690624"/>
      <w:r w:rsidRPr="00934B34">
        <w:rPr>
          <w:b/>
          <w:u w:val="single"/>
        </w:rPr>
        <w:t>Punkt 2.3.1 Spezielle Anforderungen an die Produktionsstätte</w:t>
      </w:r>
      <w:bookmarkEnd w:id="3"/>
      <w:bookmarkEnd w:id="4"/>
    </w:p>
    <w:p w:rsidR="008B2AB7" w:rsidRDefault="008B2AB7" w:rsidP="007E74B9">
      <w:pPr>
        <w:pStyle w:val="janeinPunktation"/>
        <w:numPr>
          <w:ilvl w:val="0"/>
          <w:numId w:val="12"/>
        </w:numPr>
        <w:tabs>
          <w:tab w:val="left" w:pos="360"/>
        </w:tabs>
        <w:ind w:left="426" w:hanging="426"/>
      </w:pPr>
      <w:r>
        <w:t xml:space="preserve">Sind Reinigung, Zerlegung und </w:t>
      </w:r>
      <w:proofErr w:type="spellStart"/>
      <w:r>
        <w:t>Wiederbefüllung</w:t>
      </w:r>
      <w:proofErr w:type="spellEnd"/>
      <w:r>
        <w:t xml:space="preserve"> der Toner</w:t>
      </w:r>
      <w:r w:rsidR="00943F8C">
        <w:t>kartuschen</w:t>
      </w:r>
      <w:r>
        <w:t xml:space="preserve"> von anderen Betriebsteilen räumlich getrennt? </w:t>
      </w:r>
      <w:r w:rsidR="005669C0">
        <w:tab/>
      </w:r>
      <w:r w:rsidR="005669C0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5669C0">
        <w:instrText xml:space="preserve"> FORMCHECKBOX </w:instrText>
      </w:r>
      <w:r w:rsidR="00C62697">
        <w:fldChar w:fldCharType="separate"/>
      </w:r>
      <w:r w:rsidR="005669C0">
        <w:fldChar w:fldCharType="end"/>
      </w:r>
      <w:r w:rsidR="005669C0">
        <w:rPr>
          <w:lang w:val="de-AT"/>
        </w:rPr>
        <w:t xml:space="preserve"> </w:t>
      </w:r>
      <w:r w:rsidR="005669C0">
        <w:t>ja</w:t>
      </w:r>
      <w:r w:rsidR="005669C0">
        <w:tab/>
      </w:r>
      <w:r w:rsidR="005669C0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5669C0">
        <w:instrText xml:space="preserve"> FORMCHECKBOX </w:instrText>
      </w:r>
      <w:r w:rsidR="00C62697">
        <w:fldChar w:fldCharType="separate"/>
      </w:r>
      <w:r w:rsidR="005669C0">
        <w:fldChar w:fldCharType="end"/>
      </w:r>
      <w:r w:rsidR="005669C0">
        <w:rPr>
          <w:lang w:val="de-AT"/>
        </w:rPr>
        <w:t xml:space="preserve"> </w:t>
      </w:r>
      <w:r w:rsidR="005669C0">
        <w:t>nein</w:t>
      </w:r>
    </w:p>
    <w:p w:rsidR="005669C0" w:rsidRDefault="008B2AB7" w:rsidP="00D105EB">
      <w:pPr>
        <w:pStyle w:val="janeinPunktation"/>
        <w:numPr>
          <w:ilvl w:val="0"/>
          <w:numId w:val="12"/>
        </w:numPr>
        <w:tabs>
          <w:tab w:val="left" w:pos="360"/>
        </w:tabs>
        <w:ind w:left="426" w:right="-426" w:hanging="426"/>
      </w:pPr>
      <w:r>
        <w:t>Sind für das Erfassen von Reinigungstüchern, Flüssigkeiten, Tonerstäuben, To</w:t>
      </w:r>
      <w:r w:rsidR="007E74B9">
        <w:t>ner -</w:t>
      </w:r>
      <w:r>
        <w:t>resten Fotoleitern und Kunststoffen getrennte Einrichtungen vorhanden?</w:t>
      </w:r>
      <w:r w:rsidR="005669C0" w:rsidRPr="005669C0">
        <w:t xml:space="preserve"> </w:t>
      </w:r>
      <w:r w:rsidR="007E74B9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E74B9">
        <w:instrText xml:space="preserve"> FORMCHECKBOX </w:instrText>
      </w:r>
      <w:r w:rsidR="00C62697">
        <w:fldChar w:fldCharType="separate"/>
      </w:r>
      <w:r w:rsidR="007E74B9">
        <w:fldChar w:fldCharType="end"/>
      </w:r>
      <w:r w:rsidR="00D105EB">
        <w:t xml:space="preserve"> </w:t>
      </w:r>
      <w:r w:rsidR="007E74B9">
        <w:t>ja</w:t>
      </w:r>
      <w:r w:rsidR="00D105EB">
        <w:tab/>
      </w:r>
      <w:r w:rsidR="007E74B9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E74B9">
        <w:instrText xml:space="preserve"> FORMCHECKBOX </w:instrText>
      </w:r>
      <w:r w:rsidR="00C62697">
        <w:fldChar w:fldCharType="separate"/>
      </w:r>
      <w:r w:rsidR="007E74B9">
        <w:fldChar w:fldCharType="end"/>
      </w:r>
      <w:r w:rsidR="00D105EB">
        <w:t xml:space="preserve"> </w:t>
      </w:r>
      <w:r w:rsidR="007E74B9">
        <w:t>nein</w:t>
      </w:r>
    </w:p>
    <w:p w:rsidR="007E74B9" w:rsidRDefault="007E74B9" w:rsidP="006B6275">
      <w:pPr>
        <w:pStyle w:val="janeinPunktation"/>
        <w:numPr>
          <w:ilvl w:val="0"/>
          <w:numId w:val="12"/>
        </w:numPr>
        <w:tabs>
          <w:tab w:val="left" w:pos="360"/>
        </w:tabs>
        <w:ind w:left="426" w:right="-426" w:hanging="426"/>
      </w:pPr>
      <w:r>
        <w:t>Ist Konzentration von Staub/</w:t>
      </w:r>
      <w:proofErr w:type="spellStart"/>
      <w:r>
        <w:t>alveolengängige</w:t>
      </w:r>
      <w:proofErr w:type="spellEnd"/>
      <w:r>
        <w:t xml:space="preserve"> Fraktion in der Innenluft, bei Abfuhr in die Außenluft nicht </w:t>
      </w:r>
      <w:r w:rsidR="006B6275">
        <w:t>höher</w:t>
      </w:r>
      <w:r>
        <w:t xml:space="preserve"> als 5 mg/m³ betragen (= MAK-Wert als Tagesmittelwert gemäß Grenzwertever</w:t>
      </w:r>
      <w:r w:rsidR="006B6275">
        <w:t>ordnung</w:t>
      </w:r>
      <w:r>
        <w:t>).</w:t>
      </w:r>
      <w:r w:rsidR="006B6275">
        <w:tab/>
      </w:r>
      <w:r>
        <w:t xml:space="preserve"> </w:t>
      </w:r>
      <w:r w:rsidR="006B6275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B6275">
        <w:instrText xml:space="preserve"> FORMCHECKBOX </w:instrText>
      </w:r>
      <w:r w:rsidR="00C62697">
        <w:fldChar w:fldCharType="separate"/>
      </w:r>
      <w:r w:rsidR="006B6275">
        <w:fldChar w:fldCharType="end"/>
      </w:r>
      <w:r w:rsidR="006B6275">
        <w:rPr>
          <w:lang w:val="de-AT"/>
        </w:rPr>
        <w:t xml:space="preserve"> </w:t>
      </w:r>
      <w:r w:rsidR="006B6275">
        <w:t>ja</w:t>
      </w:r>
      <w:r w:rsidR="006B6275">
        <w:tab/>
      </w:r>
      <w:r w:rsidR="006B6275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B6275">
        <w:instrText xml:space="preserve"> FORMCHECKBOX </w:instrText>
      </w:r>
      <w:r w:rsidR="00C62697">
        <w:fldChar w:fldCharType="separate"/>
      </w:r>
      <w:r w:rsidR="006B6275">
        <w:fldChar w:fldCharType="end"/>
      </w:r>
      <w:r w:rsidR="006B6275">
        <w:rPr>
          <w:lang w:val="de-AT"/>
        </w:rPr>
        <w:t xml:space="preserve"> </w:t>
      </w:r>
      <w:r w:rsidR="006B6275">
        <w:t>nein</w:t>
      </w:r>
    </w:p>
    <w:p w:rsidR="007E74B9" w:rsidRDefault="006B6275" w:rsidP="00437BBA">
      <w:pPr>
        <w:pStyle w:val="janeinPunktation"/>
        <w:numPr>
          <w:ilvl w:val="0"/>
          <w:numId w:val="12"/>
        </w:numPr>
        <w:tabs>
          <w:tab w:val="left" w:pos="360"/>
        </w:tabs>
        <w:ind w:left="426" w:right="-426" w:hanging="426"/>
      </w:pPr>
      <w:r>
        <w:t>Werden b</w:t>
      </w:r>
      <w:r w:rsidR="007E74B9">
        <w:t>ei Arbeiten mit Flüssigfarben oder organischen Lösungsmitteln Auffangbehälter mit Wanne verwende</w:t>
      </w:r>
      <w:r>
        <w:t>t</w:t>
      </w:r>
      <w:r w:rsidR="007E74B9">
        <w:t xml:space="preserve"> bzw. sind die Arbeitsstätten mit flüssigkeitsdichten Böden aus</w:t>
      </w:r>
      <w:r>
        <w:t>ge</w:t>
      </w:r>
      <w:r w:rsidR="007E74B9">
        <w:t>statte</w:t>
      </w:r>
      <w:r>
        <w:t>?</w:t>
      </w:r>
      <w:r w:rsidRPr="006B6275">
        <w:t xml:space="preserve"> 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</w:p>
    <w:p w:rsidR="006B6275" w:rsidRDefault="006B6275" w:rsidP="00D105EB">
      <w:pPr>
        <w:pStyle w:val="janeinPunktation"/>
        <w:numPr>
          <w:ilvl w:val="0"/>
          <w:numId w:val="12"/>
        </w:numPr>
        <w:tabs>
          <w:tab w:val="left" w:pos="360"/>
        </w:tabs>
        <w:ind w:left="426" w:right="-426" w:hanging="426"/>
      </w:pPr>
      <w:r>
        <w:t>Werden u</w:t>
      </w:r>
      <w:r w:rsidR="007E74B9">
        <w:t>mweltbezogene Mitarbeiterschulungen durch</w:t>
      </w:r>
      <w:r>
        <w:t>ge</w:t>
      </w:r>
      <w:r w:rsidR="007E74B9">
        <w:t>führ</w:t>
      </w:r>
      <w:r>
        <w:t>t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</w:p>
    <w:p w:rsidR="006B6275" w:rsidRDefault="006B6275" w:rsidP="006B6275">
      <w:pPr>
        <w:pStyle w:val="AnmerkungBeilage"/>
        <w:numPr>
          <w:ilvl w:val="12"/>
          <w:numId w:val="0"/>
        </w:numPr>
        <w:spacing w:before="60"/>
        <w:ind w:left="426"/>
      </w:pPr>
    </w:p>
    <w:p w:rsidR="006B6275" w:rsidRPr="00D105EB" w:rsidRDefault="006B6275" w:rsidP="006B6275">
      <w:pPr>
        <w:pStyle w:val="AnmerkungBeilage"/>
        <w:numPr>
          <w:ilvl w:val="12"/>
          <w:numId w:val="0"/>
        </w:numPr>
        <w:spacing w:before="60"/>
        <w:ind w:left="357"/>
        <w:rPr>
          <w:sz w:val="20"/>
          <w:lang w:val="de-AT"/>
        </w:rPr>
      </w:pPr>
      <w:r w:rsidRPr="004A073A">
        <w:rPr>
          <w:b/>
          <w:i/>
          <w:sz w:val="22"/>
          <w:szCs w:val="22"/>
          <w:lang w:val="de-AT"/>
        </w:rPr>
        <w:lastRenderedPageBreak/>
        <w:t>Nachweis siehe Beilage Nr</w:t>
      </w:r>
      <w:r>
        <w:t xml:space="preserve">.: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br/>
      </w:r>
      <w:r w:rsidRPr="004A073A">
        <w:rPr>
          <w:sz w:val="18"/>
          <w:szCs w:val="18"/>
          <w:lang w:val="de-AT"/>
        </w:rPr>
        <w:t>(Erklärung der Antragstellerin)</w:t>
      </w:r>
    </w:p>
    <w:p w:rsidR="006B6275" w:rsidRPr="007E74B9" w:rsidRDefault="006B6275" w:rsidP="007E74B9">
      <w:pPr>
        <w:pStyle w:val="janeinPunktation"/>
        <w:tabs>
          <w:tab w:val="left" w:pos="360"/>
        </w:tabs>
        <w:ind w:left="0" w:right="-284" w:firstLine="0"/>
        <w:rPr>
          <w:lang w:val="de-AT"/>
        </w:rPr>
      </w:pPr>
    </w:p>
    <w:p w:rsidR="00F779B1" w:rsidRPr="00934B34" w:rsidRDefault="006B6275" w:rsidP="00F779B1">
      <w:pPr>
        <w:pStyle w:val="janeinPunktation"/>
        <w:tabs>
          <w:tab w:val="left" w:pos="360"/>
        </w:tabs>
        <w:ind w:left="0" w:firstLine="0"/>
        <w:rPr>
          <w:b/>
          <w:u w:val="single"/>
        </w:rPr>
      </w:pPr>
      <w:r w:rsidRPr="00934B34">
        <w:rPr>
          <w:b/>
          <w:u w:val="single"/>
        </w:rPr>
        <w:t>Punkt 2.3.2 Aufbereitung</w:t>
      </w:r>
    </w:p>
    <w:p w:rsidR="00F95370" w:rsidRPr="00A8550A" w:rsidRDefault="00F95370" w:rsidP="00D105EB">
      <w:pPr>
        <w:pStyle w:val="Listenabsatz"/>
        <w:numPr>
          <w:ilvl w:val="0"/>
          <w:numId w:val="15"/>
        </w:numPr>
        <w:tabs>
          <w:tab w:val="left" w:pos="7938"/>
          <w:tab w:val="right" w:pos="9639"/>
        </w:tabs>
        <w:overflowPunct/>
        <w:spacing w:line="240" w:lineRule="auto"/>
        <w:textAlignment w:val="auto"/>
      </w:pPr>
      <w:r>
        <w:t>Enthält d</w:t>
      </w:r>
      <w:r w:rsidRPr="00A8550A">
        <w:t xml:space="preserve">ie Aufbereitung </w:t>
      </w:r>
      <w:r>
        <w:t xml:space="preserve">zumindest </w:t>
      </w:r>
      <w:r w:rsidRPr="00A8550A">
        <w:t>folgende Prozessschritte:</w:t>
      </w:r>
      <w:r>
        <w:t xml:space="preserve"> </w:t>
      </w:r>
      <w:r w:rsidR="00D105EB"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t xml:space="preserve"> </w:t>
      </w:r>
      <w:r w:rsidR="00D105EB">
        <w:t>ja</w:t>
      </w:r>
      <w:r w:rsidR="00D105EB"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 w:rsidR="00D105EB">
        <w:t xml:space="preserve"> </w:t>
      </w:r>
      <w:r>
        <w:t>nein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 xml:space="preserve">Wareneingangsprüfung und Kennzeichnung qualitätsrelevanter Komponenten wie Zukaufteile und Rohstoffe.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>Prüfung der leeren und gebrauchten Toner</w:t>
      </w:r>
      <w:r w:rsidR="00943F8C">
        <w:t>kartuschen</w:t>
      </w:r>
      <w:r w:rsidRPr="00A8550A">
        <w:t xml:space="preserve">. Dabei ist sicherzustellen, dass Leergut eingesetzt wird, das durch OEM in Verkehr gebracht oder </w:t>
      </w:r>
      <w:proofErr w:type="spellStart"/>
      <w:r w:rsidRPr="00A8550A">
        <w:t>ent</w:t>
      </w:r>
      <w:proofErr w:type="spellEnd"/>
      <w:r w:rsidRPr="00A8550A">
        <w:t>-sprechend der Normen DIN 33870-1 und -2 aufbereitet wurde. Folgende Pro-</w:t>
      </w:r>
      <w:proofErr w:type="spellStart"/>
      <w:r w:rsidRPr="00A8550A">
        <w:t>zessschritte</w:t>
      </w:r>
      <w:proofErr w:type="spellEnd"/>
      <w:r w:rsidRPr="00A8550A">
        <w:t xml:space="preserve"> sind bei der Aufbereitung mindestens durchzuführen: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 xml:space="preserve">Zerlegen des Tonermoduls, soweit es für die Einhaltung der Qualität notwendig ist;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after="67" w:line="240" w:lineRule="auto"/>
        <w:textAlignment w:val="auto"/>
      </w:pPr>
      <w:r w:rsidRPr="00A8550A">
        <w:t xml:space="preserve">Entfernen des Resttoners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 xml:space="preserve">Reinigen der Komponenten, die für die weitere Verwendung vorgesehen sind;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 xml:space="preserve">Entfernen oder irreversible Unkenntlichmachung der OEM-Artikelnummer und des OEM-Logos;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 xml:space="preserve">Füllen der Tonerbehälter mit der vorgegebenen Tonermenge und dem </w:t>
      </w:r>
      <w:proofErr w:type="spellStart"/>
      <w:r w:rsidRPr="00A8550A">
        <w:t>Tonertyp</w:t>
      </w:r>
      <w:proofErr w:type="spellEnd"/>
      <w:r w:rsidRPr="00A8550A">
        <w:t xml:space="preserve"> entsprechend der Stückliste;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 xml:space="preserve">Montage der vorgegebenen Komponenten gemäß Stückliste;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 xml:space="preserve">Prüfung der Funktionalität jedes Tonermoduls im Drucker;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 xml:space="preserve">Optische Prüfung des fertigen Tonermoduls; </w:t>
      </w:r>
    </w:p>
    <w:p w:rsidR="00F95370" w:rsidRPr="00A8550A" w:rsidRDefault="00F95370" w:rsidP="00F95370">
      <w:pPr>
        <w:pStyle w:val="Listenabsatz"/>
        <w:numPr>
          <w:ilvl w:val="0"/>
          <w:numId w:val="14"/>
        </w:numPr>
        <w:overflowPunct/>
        <w:spacing w:line="240" w:lineRule="auto"/>
        <w:textAlignment w:val="auto"/>
      </w:pPr>
      <w:r w:rsidRPr="00A8550A">
        <w:t>Kennzeichnung der Toner</w:t>
      </w:r>
      <w:r w:rsidR="00943F8C">
        <w:t>kartuschen</w:t>
      </w:r>
      <w:r w:rsidRPr="00A8550A">
        <w:t xml:space="preserve"> mit einer Seriennummer oder </w:t>
      </w:r>
      <w:proofErr w:type="spellStart"/>
      <w:r w:rsidRPr="00A8550A">
        <w:t>Char-gennummer</w:t>
      </w:r>
      <w:proofErr w:type="spellEnd"/>
      <w:r w:rsidRPr="00A8550A">
        <w:t xml:space="preserve">, die die Nachvollziehbarkeit des Aufbereitungsprozesses gewährleistet. </w:t>
      </w:r>
    </w:p>
    <w:p w:rsidR="00F95370" w:rsidRDefault="00F95370" w:rsidP="00F779B1">
      <w:pPr>
        <w:pStyle w:val="janeinPunktation"/>
        <w:tabs>
          <w:tab w:val="left" w:pos="360"/>
        </w:tabs>
        <w:ind w:left="0" w:firstLine="0"/>
        <w:rPr>
          <w:u w:val="dotted"/>
          <w:lang w:val="de-AT"/>
        </w:rPr>
      </w:pPr>
      <w:r w:rsidRPr="004A073A">
        <w:rPr>
          <w:b/>
          <w:i/>
          <w:sz w:val="22"/>
          <w:szCs w:val="22"/>
          <w:lang w:val="de-AT"/>
        </w:rPr>
        <w:t>Nachweis siehe Beilage Nr</w:t>
      </w:r>
      <w:r>
        <w:t xml:space="preserve">.: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F779B1" w:rsidRPr="004A073A" w:rsidRDefault="00F95370" w:rsidP="00F779B1">
      <w:pPr>
        <w:pStyle w:val="janeinPunktation"/>
        <w:tabs>
          <w:tab w:val="left" w:pos="360"/>
        </w:tabs>
        <w:ind w:left="0" w:firstLine="0"/>
        <w:rPr>
          <w:sz w:val="18"/>
          <w:szCs w:val="18"/>
          <w:lang w:val="de-AT"/>
        </w:rPr>
      </w:pPr>
      <w:r w:rsidRPr="004A073A">
        <w:rPr>
          <w:sz w:val="18"/>
          <w:szCs w:val="18"/>
          <w:lang w:val="de-AT"/>
        </w:rPr>
        <w:t>(</w:t>
      </w:r>
      <w:r w:rsidR="00F779B1" w:rsidRPr="004A073A">
        <w:rPr>
          <w:sz w:val="18"/>
          <w:szCs w:val="18"/>
          <w:lang w:val="de-AT"/>
        </w:rPr>
        <w:t>Antragsteller</w:t>
      </w:r>
      <w:r w:rsidR="006B6275" w:rsidRPr="004A073A">
        <w:rPr>
          <w:sz w:val="18"/>
          <w:szCs w:val="18"/>
          <w:lang w:val="de-AT"/>
        </w:rPr>
        <w:t>in</w:t>
      </w:r>
      <w:r w:rsidR="00F779B1" w:rsidRPr="004A073A">
        <w:rPr>
          <w:sz w:val="18"/>
          <w:szCs w:val="18"/>
          <w:lang w:val="de-AT"/>
        </w:rPr>
        <w:t xml:space="preserve"> erklärt die Einhaltung der Anforderungen zu den Prozessschritten und legt Dokumente bei</w:t>
      </w:r>
      <w:r w:rsidRPr="004A073A">
        <w:rPr>
          <w:sz w:val="18"/>
          <w:szCs w:val="18"/>
          <w:lang w:val="de-AT"/>
        </w:rPr>
        <w:t>)</w:t>
      </w:r>
    </w:p>
    <w:p w:rsidR="00D92290" w:rsidRDefault="00D92290" w:rsidP="00D92290">
      <w:pPr>
        <w:overflowPunct/>
        <w:spacing w:line="240" w:lineRule="auto"/>
        <w:textAlignment w:val="auto"/>
      </w:pPr>
    </w:p>
    <w:p w:rsidR="00D92290" w:rsidRPr="00D105EB" w:rsidRDefault="00D92290" w:rsidP="00437BBA">
      <w:pPr>
        <w:pStyle w:val="Listenabsatz"/>
        <w:numPr>
          <w:ilvl w:val="0"/>
          <w:numId w:val="15"/>
        </w:numPr>
        <w:tabs>
          <w:tab w:val="left" w:pos="426"/>
          <w:tab w:val="left" w:pos="7938"/>
          <w:tab w:val="decimal" w:pos="9639"/>
        </w:tabs>
        <w:overflowPunct/>
        <w:spacing w:line="240" w:lineRule="auto"/>
        <w:ind w:left="426" w:hanging="426"/>
        <w:textAlignment w:val="auto"/>
      </w:pPr>
      <w:r>
        <w:t>Sind</w:t>
      </w:r>
      <w:r w:rsidRPr="00A8550A">
        <w:t xml:space="preserve"> wiederaufbereitete Toner</w:t>
      </w:r>
      <w:r w:rsidR="00943F8C">
        <w:t>kartuschen</w:t>
      </w:r>
      <w:r w:rsidRPr="00A8550A">
        <w:t xml:space="preserve"> durch weitere Wiederaufbereitungen in der Regel (soweit techni</w:t>
      </w:r>
      <w:r>
        <w:t>sch möglich) 5 Mal nutzbar?</w:t>
      </w:r>
      <w:r w:rsidR="00D105EB">
        <w:t xml:space="preserve"> </w:t>
      </w:r>
      <w:r w:rsidR="00D105EB">
        <w:tab/>
      </w:r>
      <w:r w:rsidR="00D105EB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105EB">
        <w:instrText xml:space="preserve"> FORMCHECKBOX </w:instrText>
      </w:r>
      <w:r w:rsidR="00C62697">
        <w:fldChar w:fldCharType="separate"/>
      </w:r>
      <w:r w:rsidR="00D105EB">
        <w:fldChar w:fldCharType="end"/>
      </w:r>
      <w:r w:rsidR="00D105EB" w:rsidRPr="00D105EB">
        <w:t xml:space="preserve"> </w:t>
      </w:r>
      <w:r w:rsidR="00D105EB">
        <w:t>ja</w:t>
      </w:r>
      <w:r w:rsidR="00D105EB">
        <w:tab/>
      </w:r>
      <w:r w:rsidR="00D105EB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105EB">
        <w:instrText xml:space="preserve"> FORMCHECKBOX </w:instrText>
      </w:r>
      <w:r w:rsidR="00C62697">
        <w:fldChar w:fldCharType="separate"/>
      </w:r>
      <w:r w:rsidR="00D105EB">
        <w:fldChar w:fldCharType="end"/>
      </w:r>
      <w:r w:rsidR="00D105EB">
        <w:t xml:space="preserve"> nein</w:t>
      </w:r>
    </w:p>
    <w:p w:rsidR="00E44632" w:rsidRDefault="00E44632" w:rsidP="00E44632">
      <w:pPr>
        <w:pStyle w:val="janeinPunktation"/>
        <w:tabs>
          <w:tab w:val="left" w:pos="360"/>
        </w:tabs>
        <w:ind w:left="0" w:firstLine="0"/>
        <w:rPr>
          <w:u w:val="dotted"/>
          <w:lang w:val="de-AT"/>
        </w:rPr>
      </w:pPr>
      <w:r w:rsidRPr="004A073A">
        <w:rPr>
          <w:b/>
          <w:i/>
          <w:sz w:val="22"/>
          <w:szCs w:val="22"/>
          <w:lang w:val="de-AT"/>
        </w:rPr>
        <w:t>Nachweis siehe Beilage Nr</w:t>
      </w:r>
      <w:r>
        <w:t xml:space="preserve">.: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E44632" w:rsidRPr="004A073A" w:rsidRDefault="00E44632" w:rsidP="00E44632">
      <w:pPr>
        <w:pStyle w:val="janeinPunktation"/>
        <w:tabs>
          <w:tab w:val="left" w:pos="360"/>
        </w:tabs>
        <w:ind w:left="0" w:firstLine="0"/>
        <w:rPr>
          <w:sz w:val="18"/>
          <w:szCs w:val="18"/>
          <w:lang w:val="de-AT"/>
        </w:rPr>
      </w:pPr>
      <w:r w:rsidRPr="004A073A">
        <w:rPr>
          <w:sz w:val="18"/>
          <w:szCs w:val="18"/>
          <w:lang w:val="de-AT"/>
        </w:rPr>
        <w:t>(Antragstellerin erklärt die Einhaltung</w:t>
      </w:r>
      <w:r w:rsidR="00437BBA" w:rsidRPr="004A073A">
        <w:rPr>
          <w:sz w:val="18"/>
          <w:szCs w:val="18"/>
          <w:lang w:val="de-AT"/>
        </w:rPr>
        <w:t xml:space="preserve"> der Anforderung</w:t>
      </w:r>
      <w:r w:rsidRPr="004A073A">
        <w:rPr>
          <w:sz w:val="18"/>
          <w:szCs w:val="18"/>
          <w:lang w:val="de-AT"/>
        </w:rPr>
        <w:t>)</w:t>
      </w:r>
    </w:p>
    <w:p w:rsidR="00E44632" w:rsidRDefault="00E44632" w:rsidP="00D92290">
      <w:pPr>
        <w:rPr>
          <w:u w:val="single"/>
        </w:rPr>
      </w:pPr>
      <w:bookmarkStart w:id="5" w:name="_Toc230074856"/>
      <w:bookmarkStart w:id="6" w:name="_Toc397690626"/>
    </w:p>
    <w:p w:rsidR="00D92290" w:rsidRPr="00934B34" w:rsidRDefault="00E44632" w:rsidP="00D92290">
      <w:pPr>
        <w:rPr>
          <w:u w:val="single"/>
        </w:rPr>
      </w:pPr>
      <w:r w:rsidRPr="00934B34">
        <w:rPr>
          <w:b/>
          <w:u w:val="single"/>
        </w:rPr>
        <w:t>Punkt 2.3.</w:t>
      </w:r>
      <w:r w:rsidR="00934B34">
        <w:rPr>
          <w:b/>
          <w:u w:val="single"/>
        </w:rPr>
        <w:t>3</w:t>
      </w:r>
      <w:r w:rsidRPr="00934B34">
        <w:rPr>
          <w:b/>
          <w:u w:val="single"/>
        </w:rPr>
        <w:t xml:space="preserve"> </w:t>
      </w:r>
      <w:r w:rsidR="00D92290" w:rsidRPr="00934B34">
        <w:rPr>
          <w:b/>
          <w:u w:val="single"/>
        </w:rPr>
        <w:t>Anforderungen an Gehäuseteile</w:t>
      </w:r>
      <w:bookmarkEnd w:id="5"/>
      <w:bookmarkEnd w:id="6"/>
      <w:r w:rsidR="00D92290" w:rsidRPr="00934B34">
        <w:rPr>
          <w:u w:val="single"/>
        </w:rPr>
        <w:t xml:space="preserve"> </w:t>
      </w:r>
    </w:p>
    <w:p w:rsidR="00D92290" w:rsidRDefault="00E44632" w:rsidP="00437BBA">
      <w:pPr>
        <w:pStyle w:val="Listenabsatz"/>
        <w:numPr>
          <w:ilvl w:val="0"/>
          <w:numId w:val="15"/>
        </w:numPr>
        <w:tabs>
          <w:tab w:val="left" w:pos="7938"/>
          <w:tab w:val="right" w:pos="9639"/>
        </w:tabs>
        <w:jc w:val="both"/>
      </w:pPr>
      <w:r>
        <w:t>E</w:t>
      </w:r>
      <w:r w:rsidRPr="000266CF">
        <w:t>nthalten</w:t>
      </w:r>
      <w:r w:rsidRPr="00A8550A">
        <w:t xml:space="preserve"> </w:t>
      </w:r>
      <w:r>
        <w:t>v</w:t>
      </w:r>
      <w:r w:rsidR="00D92290" w:rsidRPr="00A8550A">
        <w:t>om Antragsteller zusätzlich oder im Austausch zugefügte</w:t>
      </w:r>
      <w:r w:rsidR="00D92290" w:rsidRPr="000266CF">
        <w:t xml:space="preserve"> neue Teile</w:t>
      </w:r>
      <w:r>
        <w:t xml:space="preserve"> </w:t>
      </w:r>
      <w:r w:rsidRPr="00AD4C3D">
        <w:rPr>
          <w:u w:val="single"/>
        </w:rPr>
        <w:t>keine</w:t>
      </w:r>
      <w:r>
        <w:t xml:space="preserve"> </w:t>
      </w:r>
      <w:r w:rsidR="00D92290" w:rsidRPr="00437BBA">
        <w:rPr>
          <w:u w:val="single"/>
        </w:rPr>
        <w:t>halogenhaltigen</w:t>
      </w:r>
      <w:r w:rsidR="00D92290" w:rsidRPr="000266CF">
        <w:t xml:space="preserve"> Polymere</w:t>
      </w:r>
      <w:r w:rsidR="00D92290">
        <w:t xml:space="preserve"> (Nordic</w:t>
      </w:r>
      <w:r w:rsidR="00437BBA">
        <w:t>:</w:t>
      </w:r>
      <w:r w:rsidR="00D92290">
        <w:t xml:space="preserve"> </w:t>
      </w:r>
      <w:r>
        <w:t xml:space="preserve">keine </w:t>
      </w:r>
      <w:r w:rsidR="00D92290">
        <w:t>chlorierte</w:t>
      </w:r>
      <w:r>
        <w:t>n</w:t>
      </w:r>
      <w:r w:rsidR="00D92290">
        <w:t>)</w:t>
      </w:r>
      <w:r>
        <w:t xml:space="preserve">? 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t xml:space="preserve"> nein</w:t>
      </w:r>
    </w:p>
    <w:p w:rsidR="00D92290" w:rsidRPr="000266CF" w:rsidRDefault="00E44632" w:rsidP="00437BBA">
      <w:pPr>
        <w:pStyle w:val="Listenabsatz"/>
        <w:numPr>
          <w:ilvl w:val="0"/>
          <w:numId w:val="15"/>
        </w:numPr>
        <w:tabs>
          <w:tab w:val="left" w:pos="7938"/>
          <w:tab w:val="right" w:pos="9639"/>
        </w:tabs>
      </w:pPr>
      <w:r>
        <w:t xml:space="preserve">Enthalten Sie </w:t>
      </w:r>
      <w:r w:rsidR="00D92290" w:rsidRPr="00AD4C3D">
        <w:rPr>
          <w:u w:val="single"/>
        </w:rPr>
        <w:t>keine</w:t>
      </w:r>
      <w:r w:rsidR="00D92290" w:rsidRPr="000266CF">
        <w:t xml:space="preserve"> PBDE (</w:t>
      </w:r>
      <w:proofErr w:type="spellStart"/>
      <w:r w:rsidR="00D92290" w:rsidRPr="000266CF">
        <w:t>Polybromierte</w:t>
      </w:r>
      <w:proofErr w:type="spellEnd"/>
      <w:r w:rsidR="00D92290" w:rsidRPr="000266CF">
        <w:t xml:space="preserve"> </w:t>
      </w:r>
      <w:proofErr w:type="spellStart"/>
      <w:r w:rsidR="00D92290" w:rsidRPr="000266CF">
        <w:t>Diphenylether</w:t>
      </w:r>
      <w:proofErr w:type="spellEnd"/>
      <w:r w:rsidR="00D92290" w:rsidRPr="000266CF">
        <w:t>) oder PBB (</w:t>
      </w:r>
      <w:proofErr w:type="spellStart"/>
      <w:r w:rsidR="00D92290" w:rsidRPr="000266CF">
        <w:t>Polybromierte</w:t>
      </w:r>
      <w:proofErr w:type="spellEnd"/>
      <w:r w:rsidR="00D92290" w:rsidRPr="000266CF">
        <w:t xml:space="preserve"> </w:t>
      </w:r>
      <w:proofErr w:type="spellStart"/>
      <w:r w:rsidR="00D92290" w:rsidRPr="000266CF">
        <w:t>Biphenyle</w:t>
      </w:r>
      <w:proofErr w:type="spellEnd"/>
      <w:r w:rsidR="00D92290" w:rsidRPr="000266CF">
        <w:t>) als Flammschutzmittel</w:t>
      </w:r>
      <w:r w:rsidR="00D92290">
        <w:t>.</w:t>
      </w:r>
      <w:r w:rsidR="00D92290" w:rsidRPr="000266CF">
        <w:t xml:space="preserve"> </w:t>
      </w:r>
      <w:r>
        <w:t xml:space="preserve">? 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 w:rsidRPr="00D105EB"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t xml:space="preserve"> nein</w:t>
      </w:r>
    </w:p>
    <w:p w:rsidR="00D92290" w:rsidRDefault="00437BBA" w:rsidP="00437BBA">
      <w:pPr>
        <w:pStyle w:val="janeinPunktation"/>
        <w:numPr>
          <w:ilvl w:val="0"/>
          <w:numId w:val="15"/>
        </w:numPr>
        <w:tabs>
          <w:tab w:val="left" w:pos="360"/>
        </w:tabs>
      </w:pPr>
      <w:r>
        <w:t xml:space="preserve">Werden </w:t>
      </w:r>
      <w:r w:rsidR="00D92290" w:rsidRPr="00AD4C3D">
        <w:rPr>
          <w:u w:val="single"/>
        </w:rPr>
        <w:t>keine</w:t>
      </w:r>
      <w:r w:rsidR="00D92290" w:rsidRPr="00A8550A">
        <w:t xml:space="preserve"> </w:t>
      </w:r>
      <w:proofErr w:type="spellStart"/>
      <w:r w:rsidR="00D92290" w:rsidRPr="00A8550A">
        <w:t>cadmierten</w:t>
      </w:r>
      <w:proofErr w:type="spellEnd"/>
      <w:r w:rsidR="00D92290" w:rsidRPr="00A8550A">
        <w:t xml:space="preserve"> Teile eingesetzt</w:t>
      </w:r>
      <w:r w:rsidR="00E44632">
        <w:t xml:space="preserve">? </w:t>
      </w:r>
      <w:r w:rsidR="00E44632">
        <w:tab/>
      </w:r>
      <w:r w:rsidR="00E4463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E44632">
        <w:instrText xml:space="preserve"> FORMCHECKBOX </w:instrText>
      </w:r>
      <w:r w:rsidR="00C62697">
        <w:fldChar w:fldCharType="separate"/>
      </w:r>
      <w:r w:rsidR="00E44632">
        <w:fldChar w:fldCharType="end"/>
      </w:r>
      <w:r w:rsidR="00E44632" w:rsidRPr="00D105EB">
        <w:rPr>
          <w:lang w:val="de-AT"/>
        </w:rPr>
        <w:t xml:space="preserve"> </w:t>
      </w:r>
      <w:r w:rsidR="00E44632">
        <w:t>ja</w:t>
      </w:r>
      <w:r w:rsidR="00E44632">
        <w:tab/>
      </w:r>
      <w:r w:rsidR="00E4463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E44632">
        <w:instrText xml:space="preserve"> FORMCHECKBOX </w:instrText>
      </w:r>
      <w:r w:rsidR="00C62697">
        <w:fldChar w:fldCharType="separate"/>
      </w:r>
      <w:r w:rsidR="00E44632">
        <w:fldChar w:fldCharType="end"/>
      </w:r>
      <w:r w:rsidR="00E44632">
        <w:t xml:space="preserve"> nein</w:t>
      </w:r>
    </w:p>
    <w:p w:rsidR="00D92290" w:rsidRDefault="00D92290" w:rsidP="00D92290">
      <w:pPr>
        <w:pStyle w:val="janeinPunktation"/>
        <w:tabs>
          <w:tab w:val="left" w:pos="360"/>
        </w:tabs>
        <w:ind w:left="0" w:firstLine="0"/>
      </w:pPr>
    </w:p>
    <w:p w:rsidR="004A073A" w:rsidRDefault="00437BBA" w:rsidP="00437BBA">
      <w:pPr>
        <w:pStyle w:val="janeinPunktation"/>
        <w:tabs>
          <w:tab w:val="left" w:pos="360"/>
        </w:tabs>
        <w:ind w:left="0" w:firstLine="0"/>
        <w:rPr>
          <w:u w:val="dotted"/>
          <w:lang w:val="de-AT"/>
        </w:rPr>
      </w:pPr>
      <w:r w:rsidRPr="004A073A">
        <w:rPr>
          <w:b/>
          <w:i/>
          <w:sz w:val="22"/>
          <w:szCs w:val="22"/>
          <w:lang w:val="de-AT"/>
        </w:rPr>
        <w:t>Nachweis siehe Beilage Nr.:</w:t>
      </w:r>
      <w:r>
        <w:t xml:space="preserve">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437BBA" w:rsidRPr="004A073A" w:rsidRDefault="00437BBA" w:rsidP="00437BBA">
      <w:pPr>
        <w:pStyle w:val="janeinPunktation"/>
        <w:tabs>
          <w:tab w:val="left" w:pos="360"/>
        </w:tabs>
        <w:ind w:left="0" w:firstLine="0"/>
        <w:rPr>
          <w:u w:val="dotted"/>
          <w:lang w:val="de-AT"/>
        </w:rPr>
      </w:pPr>
      <w:r w:rsidRPr="004A073A">
        <w:rPr>
          <w:sz w:val="18"/>
          <w:szCs w:val="18"/>
          <w:u w:val="dotted"/>
          <w:lang w:val="de-AT"/>
        </w:rPr>
        <w:t>(</w:t>
      </w:r>
      <w:r w:rsidRPr="004A073A">
        <w:rPr>
          <w:sz w:val="18"/>
          <w:szCs w:val="18"/>
          <w:lang w:val="de-AT"/>
        </w:rPr>
        <w:t>Antragstellerin erklärt die Einhaltung der Anforderungen)</w:t>
      </w:r>
    </w:p>
    <w:p w:rsidR="004C1949" w:rsidRPr="00437BBA" w:rsidRDefault="004C1949" w:rsidP="00D92290">
      <w:pPr>
        <w:pStyle w:val="janeinPunktation"/>
        <w:tabs>
          <w:tab w:val="left" w:pos="360"/>
        </w:tabs>
        <w:ind w:left="0" w:firstLine="0"/>
        <w:rPr>
          <w:rFonts w:cs="Arial"/>
          <w:i/>
          <w:iCs/>
          <w:sz w:val="22"/>
          <w:szCs w:val="22"/>
          <w:lang w:val="de-AT" w:eastAsia="en-US"/>
        </w:rPr>
      </w:pPr>
    </w:p>
    <w:p w:rsidR="004C1949" w:rsidRPr="00934B34" w:rsidRDefault="00437BBA" w:rsidP="00D92290">
      <w:pPr>
        <w:pStyle w:val="janeinPunktation"/>
        <w:tabs>
          <w:tab w:val="left" w:pos="360"/>
        </w:tabs>
        <w:ind w:left="0" w:firstLine="0"/>
        <w:rPr>
          <w:rFonts w:cs="Arial"/>
          <w:iCs/>
          <w:sz w:val="22"/>
          <w:szCs w:val="22"/>
          <w:u w:val="single"/>
          <w:lang w:eastAsia="en-US"/>
        </w:rPr>
      </w:pPr>
      <w:r w:rsidRPr="00934B34">
        <w:rPr>
          <w:b/>
          <w:u w:val="single"/>
        </w:rPr>
        <w:t xml:space="preserve">Punkt 2.3.4 </w:t>
      </w:r>
      <w:r w:rsidR="00800ED5" w:rsidRPr="00934B34">
        <w:rPr>
          <w:b/>
          <w:u w:val="single"/>
          <w:lang w:val="de-AT"/>
        </w:rPr>
        <w:t>Dokum</w:t>
      </w:r>
      <w:r w:rsidR="004C1949" w:rsidRPr="00934B34">
        <w:rPr>
          <w:b/>
          <w:u w:val="single"/>
          <w:lang w:val="de-AT"/>
        </w:rPr>
        <w:t>entation</w:t>
      </w:r>
    </w:p>
    <w:p w:rsidR="004C1949" w:rsidRPr="00BF4274" w:rsidRDefault="00511393" w:rsidP="00437BBA">
      <w:pPr>
        <w:pStyle w:val="janeinPunktation"/>
        <w:numPr>
          <w:ilvl w:val="0"/>
          <w:numId w:val="16"/>
        </w:numPr>
        <w:tabs>
          <w:tab w:val="left" w:pos="360"/>
        </w:tabs>
        <w:rPr>
          <w:lang w:val="de-AT"/>
        </w:rPr>
      </w:pPr>
      <w:r>
        <w:rPr>
          <w:lang w:val="de-AT"/>
        </w:rPr>
        <w:t>S</w:t>
      </w:r>
      <w:r w:rsidRPr="00B6323B">
        <w:rPr>
          <w:lang w:val="de-AT"/>
        </w:rPr>
        <w:t xml:space="preserve">ind </w:t>
      </w:r>
      <w:r w:rsidR="003E5179">
        <w:rPr>
          <w:rFonts w:cs="Arial"/>
          <w:iCs/>
          <w:sz w:val="22"/>
          <w:szCs w:val="22"/>
          <w:lang w:eastAsia="en-US"/>
        </w:rPr>
        <w:t>d</w:t>
      </w:r>
      <w:r>
        <w:rPr>
          <w:rFonts w:cs="Arial"/>
          <w:iCs/>
          <w:sz w:val="22"/>
          <w:szCs w:val="22"/>
          <w:lang w:eastAsia="en-US"/>
        </w:rPr>
        <w:t>ie</w:t>
      </w:r>
      <w:r w:rsidR="004C1949">
        <w:rPr>
          <w:rFonts w:cs="Arial"/>
          <w:iCs/>
          <w:sz w:val="22"/>
          <w:szCs w:val="22"/>
          <w:lang w:eastAsia="en-US"/>
        </w:rPr>
        <w:t xml:space="preserve"> </w:t>
      </w:r>
      <w:r w:rsidR="004C1949" w:rsidRPr="00B6323B">
        <w:rPr>
          <w:lang w:val="de-AT"/>
        </w:rPr>
        <w:t>Herkunft des eingesammelten Leerguts für aufzubereitende Toner</w:t>
      </w:r>
      <w:r w:rsidR="00943F8C">
        <w:rPr>
          <w:lang w:val="de-AT"/>
        </w:rPr>
        <w:t>kartuschen</w:t>
      </w:r>
      <w:r w:rsidR="004C1949" w:rsidRPr="00B6323B">
        <w:rPr>
          <w:lang w:val="de-AT"/>
        </w:rPr>
        <w:t xml:space="preserve"> un</w:t>
      </w:r>
      <w:r>
        <w:rPr>
          <w:lang w:val="de-AT"/>
        </w:rPr>
        <w:t xml:space="preserve">d der Aufbereitungsprozess </w:t>
      </w:r>
      <w:r w:rsidR="004C1949" w:rsidRPr="00B6323B">
        <w:rPr>
          <w:lang w:val="de-AT"/>
        </w:rPr>
        <w:t xml:space="preserve">entsprechend der Anforderungen der Normen </w:t>
      </w:r>
      <w:r w:rsidR="00E26EC0">
        <w:rPr>
          <w:lang w:val="de-AT"/>
        </w:rPr>
        <w:t xml:space="preserve">DIN 33870-1 oder DIN 33870-2 </w:t>
      </w:r>
      <w:r w:rsidR="004C1949" w:rsidRPr="00B6323B">
        <w:rPr>
          <w:lang w:val="de-AT"/>
        </w:rPr>
        <w:t>dokumentier</w:t>
      </w:r>
      <w:r>
        <w:rPr>
          <w:lang w:val="de-AT"/>
        </w:rPr>
        <w:t>t?</w:t>
      </w:r>
      <w:r w:rsidR="004C1949">
        <w:rPr>
          <w:lang w:val="de-AT"/>
        </w:rPr>
        <w:t xml:space="preserve"> </w:t>
      </w:r>
      <w:r w:rsidR="00437BBA">
        <w:rPr>
          <w:lang w:val="de-AT"/>
        </w:rPr>
        <w:tab/>
      </w:r>
      <w:r w:rsidR="00437BBA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437BBA">
        <w:instrText xml:space="preserve"> FORMCHECKBOX </w:instrText>
      </w:r>
      <w:r w:rsidR="00C62697">
        <w:fldChar w:fldCharType="separate"/>
      </w:r>
      <w:r w:rsidR="00437BBA">
        <w:fldChar w:fldCharType="end"/>
      </w:r>
      <w:r w:rsidR="00437BBA" w:rsidRPr="00D105EB">
        <w:t xml:space="preserve"> </w:t>
      </w:r>
      <w:r w:rsidR="00437BBA">
        <w:t>ja</w:t>
      </w:r>
      <w:r w:rsidR="00437BBA">
        <w:tab/>
      </w:r>
      <w:r w:rsidR="00437BBA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437BBA">
        <w:instrText xml:space="preserve"> FORMCHECKBOX </w:instrText>
      </w:r>
      <w:r w:rsidR="00C62697">
        <w:fldChar w:fldCharType="separate"/>
      </w:r>
      <w:r w:rsidR="00437BBA">
        <w:fldChar w:fldCharType="end"/>
      </w:r>
      <w:r w:rsidR="00437BBA">
        <w:t xml:space="preserve"> nein</w:t>
      </w:r>
    </w:p>
    <w:p w:rsidR="00BF4274" w:rsidRDefault="00BF4274" w:rsidP="00BF4274">
      <w:pPr>
        <w:pStyle w:val="janeinPunktation"/>
        <w:tabs>
          <w:tab w:val="left" w:pos="360"/>
        </w:tabs>
        <w:rPr>
          <w:u w:val="dotted"/>
          <w:lang w:val="de-AT"/>
        </w:rPr>
      </w:pPr>
      <w:r w:rsidRPr="004A073A">
        <w:rPr>
          <w:b/>
          <w:i/>
          <w:sz w:val="22"/>
          <w:szCs w:val="22"/>
          <w:lang w:val="de-AT"/>
        </w:rPr>
        <w:t>Nachweis siehe Beilage Nr.:</w:t>
      </w:r>
      <w:r>
        <w:t xml:space="preserve">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BF4274" w:rsidRPr="004A073A" w:rsidRDefault="00BF4274" w:rsidP="00BF4274">
      <w:pPr>
        <w:pStyle w:val="janeinPunktation"/>
        <w:tabs>
          <w:tab w:val="left" w:pos="360"/>
        </w:tabs>
        <w:rPr>
          <w:u w:val="dotted"/>
          <w:lang w:val="de-AT"/>
        </w:rPr>
      </w:pPr>
      <w:r>
        <w:rPr>
          <w:sz w:val="18"/>
          <w:szCs w:val="18"/>
          <w:lang w:val="de-AT"/>
        </w:rPr>
        <w:t xml:space="preserve">(bitte </w:t>
      </w:r>
      <w:r w:rsidRPr="00BF4274">
        <w:rPr>
          <w:sz w:val="18"/>
          <w:szCs w:val="18"/>
          <w:lang w:val="de-AT"/>
        </w:rPr>
        <w:t>entsprechende Dokumente</w:t>
      </w:r>
      <w:r>
        <w:rPr>
          <w:sz w:val="18"/>
          <w:szCs w:val="18"/>
          <w:lang w:val="de-AT"/>
        </w:rPr>
        <w:t xml:space="preserve"> beilegen</w:t>
      </w:r>
      <w:r w:rsidRPr="00BF4274">
        <w:rPr>
          <w:sz w:val="18"/>
          <w:szCs w:val="18"/>
          <w:lang w:val="de-AT"/>
        </w:rPr>
        <w:t>)</w:t>
      </w:r>
    </w:p>
    <w:p w:rsidR="00BF4274" w:rsidRPr="00BF4274" w:rsidRDefault="00BF4274" w:rsidP="00437BBA">
      <w:pPr>
        <w:pStyle w:val="janeinPunktation"/>
        <w:numPr>
          <w:ilvl w:val="0"/>
          <w:numId w:val="16"/>
        </w:numPr>
        <w:tabs>
          <w:tab w:val="left" w:pos="360"/>
        </w:tabs>
        <w:rPr>
          <w:lang w:val="de-AT"/>
        </w:rPr>
      </w:pPr>
      <w:r>
        <w:rPr>
          <w:lang w:val="de-AT"/>
        </w:rPr>
        <w:t xml:space="preserve">Sind für jedes Tonermodul </w:t>
      </w:r>
      <w:r w:rsidR="003E5179">
        <w:rPr>
          <w:lang w:val="de-AT"/>
        </w:rPr>
        <w:t xml:space="preserve">Stücklisten </w:t>
      </w:r>
      <w:r>
        <w:rPr>
          <w:lang w:val="de-AT"/>
        </w:rPr>
        <w:t>vorhanden, aus denen die verwendeten</w:t>
      </w:r>
      <w:r w:rsidR="003E5179">
        <w:rPr>
          <w:lang w:val="de-AT"/>
        </w:rPr>
        <w:t xml:space="preserve"> Original – und Alternativkomponenten</w:t>
      </w:r>
      <w:r>
        <w:rPr>
          <w:lang w:val="de-AT"/>
        </w:rPr>
        <w:t xml:space="preserve"> hervorgehen?</w:t>
      </w:r>
      <w:r w:rsidRPr="00BF4274">
        <w:rPr>
          <w:lang w:val="de-AT"/>
        </w:rPr>
        <w:t xml:space="preserve"> 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 w:rsidRPr="00D105EB"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t xml:space="preserve"> nein</w:t>
      </w:r>
    </w:p>
    <w:p w:rsidR="00BF4274" w:rsidRDefault="00BF4274" w:rsidP="00BF4274">
      <w:pPr>
        <w:pStyle w:val="janeinPunktation"/>
        <w:tabs>
          <w:tab w:val="left" w:pos="360"/>
        </w:tabs>
        <w:rPr>
          <w:u w:val="dotted"/>
          <w:lang w:val="de-AT"/>
        </w:rPr>
      </w:pPr>
      <w:r w:rsidRPr="004A073A">
        <w:rPr>
          <w:b/>
          <w:i/>
          <w:sz w:val="22"/>
          <w:szCs w:val="22"/>
          <w:lang w:val="de-AT"/>
        </w:rPr>
        <w:t>Nachweis siehe Beilage Nr.:</w:t>
      </w:r>
      <w:r>
        <w:t xml:space="preserve">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BF4274" w:rsidRPr="004A073A" w:rsidRDefault="00BF4274" w:rsidP="00BF4274">
      <w:pPr>
        <w:pStyle w:val="janeinPunktation"/>
        <w:tabs>
          <w:tab w:val="left" w:pos="360"/>
        </w:tabs>
        <w:rPr>
          <w:u w:val="dotted"/>
          <w:lang w:val="de-AT"/>
        </w:rPr>
      </w:pPr>
      <w:r>
        <w:rPr>
          <w:sz w:val="18"/>
          <w:szCs w:val="18"/>
          <w:lang w:val="de-AT"/>
        </w:rPr>
        <w:t>(</w:t>
      </w:r>
      <w:r w:rsidRPr="004A073A">
        <w:rPr>
          <w:sz w:val="18"/>
          <w:szCs w:val="18"/>
          <w:lang w:val="de-AT"/>
        </w:rPr>
        <w:t>Antragstellerin erklärt die Einhaltung der Anforderungen</w:t>
      </w:r>
      <w:r>
        <w:rPr>
          <w:sz w:val="18"/>
          <w:szCs w:val="18"/>
          <w:lang w:val="de-AT"/>
        </w:rPr>
        <w:t>,</w:t>
      </w:r>
      <w:r w:rsidRPr="00BF4274">
        <w:rPr>
          <w:sz w:val="18"/>
          <w:szCs w:val="18"/>
          <w:lang w:val="de-AT"/>
        </w:rPr>
        <w:t xml:space="preserve"> Dokumentation des 75% resp. 50 % Anteils</w:t>
      </w:r>
      <w:r>
        <w:rPr>
          <w:sz w:val="18"/>
          <w:szCs w:val="18"/>
          <w:lang w:val="de-AT"/>
        </w:rPr>
        <w:t xml:space="preserve">, </w:t>
      </w:r>
      <w:r w:rsidRPr="00BF4274">
        <w:rPr>
          <w:sz w:val="18"/>
          <w:szCs w:val="18"/>
          <w:u w:val="single"/>
          <w:lang w:val="de-AT"/>
        </w:rPr>
        <w:t>nach Möglichkeit</w:t>
      </w:r>
      <w:r>
        <w:rPr>
          <w:sz w:val="18"/>
          <w:szCs w:val="18"/>
          <w:lang w:val="de-AT"/>
        </w:rPr>
        <w:t>; St</w:t>
      </w:r>
      <w:bookmarkStart w:id="7" w:name="_GoBack"/>
      <w:bookmarkEnd w:id="7"/>
      <w:r>
        <w:rPr>
          <w:sz w:val="18"/>
          <w:szCs w:val="18"/>
          <w:lang w:val="de-AT"/>
        </w:rPr>
        <w:t>ücklisten mit benannten</w:t>
      </w:r>
      <w:r w:rsidRPr="00BF4274">
        <w:rPr>
          <w:sz w:val="18"/>
          <w:szCs w:val="18"/>
          <w:lang w:val="de-AT"/>
        </w:rPr>
        <w:t xml:space="preserve"> Neu- bzw. wiederverwendeten Teile,)</w:t>
      </w:r>
    </w:p>
    <w:p w:rsidR="00BF4274" w:rsidRDefault="00BF4274" w:rsidP="00BF4274">
      <w:pPr>
        <w:pStyle w:val="janeinPunktation"/>
        <w:tabs>
          <w:tab w:val="left" w:pos="360"/>
        </w:tabs>
        <w:rPr>
          <w:lang w:val="de-AT"/>
        </w:rPr>
      </w:pPr>
    </w:p>
    <w:p w:rsidR="005F5CE0" w:rsidRPr="00934B34" w:rsidRDefault="00437BBA" w:rsidP="005F5CE0">
      <w:pPr>
        <w:rPr>
          <w:b/>
          <w:u w:val="single"/>
        </w:rPr>
      </w:pPr>
      <w:bookmarkStart w:id="8" w:name="_Toc230074858"/>
      <w:bookmarkStart w:id="9" w:name="_Toc397690628"/>
      <w:r w:rsidRPr="00934B34">
        <w:rPr>
          <w:b/>
          <w:u w:val="single"/>
        </w:rPr>
        <w:t xml:space="preserve">Punkt 2.4 </w:t>
      </w:r>
      <w:proofErr w:type="gramStart"/>
      <w:r w:rsidR="005F5CE0" w:rsidRPr="00934B34">
        <w:rPr>
          <w:b/>
          <w:u w:val="single"/>
        </w:rPr>
        <w:t>Verpackung</w:t>
      </w:r>
      <w:bookmarkEnd w:id="8"/>
      <w:bookmarkEnd w:id="9"/>
      <w:proofErr w:type="gramEnd"/>
      <w:r w:rsidR="005F5CE0" w:rsidRPr="00934B34">
        <w:rPr>
          <w:b/>
          <w:u w:val="single"/>
        </w:rPr>
        <w:t xml:space="preserve"> </w:t>
      </w:r>
    </w:p>
    <w:p w:rsidR="005F5CE0" w:rsidRDefault="005F5CE0" w:rsidP="00437BBA">
      <w:pPr>
        <w:pStyle w:val="janeinPunktation"/>
        <w:numPr>
          <w:ilvl w:val="0"/>
          <w:numId w:val="17"/>
        </w:numPr>
        <w:tabs>
          <w:tab w:val="left" w:pos="360"/>
        </w:tabs>
      </w:pPr>
      <w:r>
        <w:t xml:space="preserve">Sind die eingesetzten Kunststoffe frei von halogenierten </w:t>
      </w:r>
      <w:r>
        <w:br/>
        <w:t>Kohlenwasserstoffen (</w:t>
      </w:r>
      <w:proofErr w:type="spellStart"/>
      <w:r>
        <w:t>nordic</w:t>
      </w:r>
      <w:proofErr w:type="spellEnd"/>
      <w:r w:rsidR="00437BBA">
        <w:t>:</w:t>
      </w:r>
      <w:r>
        <w:t xml:space="preserve"> frei von „chlorierten“)?</w:t>
      </w:r>
      <w:r w:rsidR="00437BBA" w:rsidRPr="00437BBA">
        <w:t xml:space="preserve"> </w:t>
      </w:r>
      <w:r w:rsidR="00437BBA">
        <w:tab/>
      </w:r>
      <w:r w:rsidR="00437BBA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437BBA">
        <w:instrText xml:space="preserve"> FORMCHECKBOX </w:instrText>
      </w:r>
      <w:r w:rsidR="00C62697">
        <w:fldChar w:fldCharType="separate"/>
      </w:r>
      <w:r w:rsidR="00437BBA">
        <w:fldChar w:fldCharType="end"/>
      </w:r>
      <w:r w:rsidR="00437BBA" w:rsidRPr="00D105EB">
        <w:t xml:space="preserve"> </w:t>
      </w:r>
      <w:r w:rsidR="00437BBA">
        <w:t>ja</w:t>
      </w:r>
      <w:r w:rsidR="00437BBA">
        <w:tab/>
      </w:r>
      <w:r w:rsidR="00437BBA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437BBA">
        <w:instrText xml:space="preserve"> FORMCHECKBOX </w:instrText>
      </w:r>
      <w:r w:rsidR="00C62697">
        <w:fldChar w:fldCharType="separate"/>
      </w:r>
      <w:r w:rsidR="00437BBA">
        <w:fldChar w:fldCharType="end"/>
      </w:r>
      <w:r w:rsidR="00437BBA">
        <w:t xml:space="preserve"> nein</w:t>
      </w:r>
    </w:p>
    <w:p w:rsidR="005F5CE0" w:rsidRDefault="005F5CE0" w:rsidP="00437BBA">
      <w:pPr>
        <w:pStyle w:val="janeinPunktation"/>
        <w:numPr>
          <w:ilvl w:val="0"/>
          <w:numId w:val="17"/>
        </w:numPr>
        <w:tabs>
          <w:tab w:val="left" w:pos="360"/>
        </w:tabs>
      </w:pPr>
      <w:r>
        <w:t xml:space="preserve">Sind die Kunststofffolien gemäß Österreichischer Verpackungsverordnung  </w:t>
      </w:r>
      <w:r>
        <w:br/>
        <w:t>gekennzeichnet?</w:t>
      </w:r>
      <w:r w:rsidR="00437BBA" w:rsidRPr="00437BBA">
        <w:t xml:space="preserve"> </w:t>
      </w:r>
      <w:r w:rsidR="00437BBA">
        <w:tab/>
      </w:r>
      <w:r w:rsidR="00437BBA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437BBA">
        <w:instrText xml:space="preserve"> FORMCHECKBOX </w:instrText>
      </w:r>
      <w:r w:rsidR="00C62697">
        <w:fldChar w:fldCharType="separate"/>
      </w:r>
      <w:r w:rsidR="00437BBA">
        <w:fldChar w:fldCharType="end"/>
      </w:r>
      <w:r w:rsidR="00437BBA" w:rsidRPr="00D105EB">
        <w:t xml:space="preserve"> </w:t>
      </w:r>
      <w:r w:rsidR="00437BBA">
        <w:t>ja</w:t>
      </w:r>
      <w:r w:rsidR="00437BBA">
        <w:tab/>
      </w:r>
      <w:r w:rsidR="00437BBA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437BBA">
        <w:instrText xml:space="preserve"> FORMCHECKBOX </w:instrText>
      </w:r>
      <w:r w:rsidR="00C62697">
        <w:fldChar w:fldCharType="separate"/>
      </w:r>
      <w:r w:rsidR="00437BBA">
        <w:fldChar w:fldCharType="end"/>
      </w:r>
      <w:r w:rsidR="00437BBA">
        <w:t xml:space="preserve"> nein</w:t>
      </w:r>
    </w:p>
    <w:p w:rsidR="005F5CE0" w:rsidRDefault="005F5CE0" w:rsidP="00D92290">
      <w:pPr>
        <w:pStyle w:val="janeinPunktation"/>
        <w:tabs>
          <w:tab w:val="left" w:pos="360"/>
        </w:tabs>
        <w:ind w:left="0" w:firstLine="0"/>
      </w:pPr>
    </w:p>
    <w:p w:rsidR="00437BBA" w:rsidRDefault="00437BBA" w:rsidP="00437BBA">
      <w:pPr>
        <w:pStyle w:val="janeinPunktation"/>
        <w:tabs>
          <w:tab w:val="left" w:pos="360"/>
        </w:tabs>
        <w:ind w:left="0" w:firstLine="0"/>
        <w:rPr>
          <w:u w:val="dotted"/>
          <w:lang w:val="de-AT"/>
        </w:rPr>
      </w:pPr>
      <w:r w:rsidRPr="004A073A">
        <w:rPr>
          <w:b/>
          <w:i/>
          <w:sz w:val="22"/>
          <w:szCs w:val="22"/>
          <w:lang w:val="de-AT"/>
        </w:rPr>
        <w:t>Nachweis siehe Beilage Nr.:</w:t>
      </w:r>
      <w:r>
        <w:t xml:space="preserve">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5F5CE0" w:rsidRDefault="00437BBA" w:rsidP="00862208">
      <w:pPr>
        <w:overflowPunct/>
        <w:spacing w:line="240" w:lineRule="auto"/>
        <w:textAlignment w:val="auto"/>
      </w:pPr>
      <w:r w:rsidRPr="00B40689">
        <w:rPr>
          <w:sz w:val="18"/>
          <w:szCs w:val="18"/>
        </w:rPr>
        <w:t>(</w:t>
      </w:r>
      <w:r w:rsidR="005F5CE0" w:rsidRPr="00B40689">
        <w:rPr>
          <w:sz w:val="18"/>
          <w:szCs w:val="18"/>
        </w:rPr>
        <w:t>D</w:t>
      </w:r>
      <w:r w:rsidRPr="00B40689">
        <w:rPr>
          <w:sz w:val="18"/>
          <w:szCs w:val="18"/>
        </w:rPr>
        <w:t>ie</w:t>
      </w:r>
      <w:r w:rsidR="005F5CE0" w:rsidRPr="00B40689">
        <w:rPr>
          <w:sz w:val="18"/>
          <w:szCs w:val="18"/>
        </w:rPr>
        <w:t xml:space="preserve"> Antragsteller</w:t>
      </w:r>
      <w:r w:rsidRPr="00B40689">
        <w:rPr>
          <w:sz w:val="18"/>
          <w:szCs w:val="18"/>
        </w:rPr>
        <w:t>in</w:t>
      </w:r>
      <w:r w:rsidR="005F5CE0" w:rsidRPr="00B40689">
        <w:rPr>
          <w:sz w:val="18"/>
          <w:szCs w:val="18"/>
        </w:rPr>
        <w:t xml:space="preserve"> erklärt die Einhaltung </w:t>
      </w:r>
      <w:r w:rsidR="00862208" w:rsidRPr="00B40689">
        <w:rPr>
          <w:sz w:val="18"/>
          <w:szCs w:val="18"/>
        </w:rPr>
        <w:t>bei</w:t>
      </w:r>
      <w:r w:rsidR="005F5CE0" w:rsidRPr="00B40689">
        <w:rPr>
          <w:sz w:val="18"/>
          <w:szCs w:val="18"/>
        </w:rPr>
        <w:t>der Anforderungen</w:t>
      </w:r>
      <w:r w:rsidRPr="00B40689">
        <w:rPr>
          <w:sz w:val="18"/>
          <w:szCs w:val="18"/>
        </w:rPr>
        <w:t xml:space="preserve">, </w:t>
      </w:r>
      <w:r w:rsidR="005F5CE0" w:rsidRPr="00B40689">
        <w:rPr>
          <w:sz w:val="18"/>
          <w:szCs w:val="18"/>
        </w:rPr>
        <w:t>nennt das Verpackungsmaterial und teilt ggf. die Kennzeichnung</w:t>
      </w:r>
      <w:r w:rsidR="00862208" w:rsidRPr="00B40689">
        <w:rPr>
          <w:sz w:val="18"/>
          <w:szCs w:val="18"/>
        </w:rPr>
        <w:t xml:space="preserve"> </w:t>
      </w:r>
      <w:r w:rsidR="005F5CE0" w:rsidRPr="00B40689">
        <w:rPr>
          <w:sz w:val="18"/>
          <w:szCs w:val="18"/>
        </w:rPr>
        <w:t>des Verpackungskunststoffes mit</w:t>
      </w:r>
      <w:r w:rsidR="00B40689" w:rsidRPr="00B40689">
        <w:rPr>
          <w:sz w:val="18"/>
          <w:szCs w:val="18"/>
        </w:rPr>
        <w:t>)</w:t>
      </w:r>
      <w:r w:rsidR="005F5CE0" w:rsidRPr="00B40689">
        <w:rPr>
          <w:sz w:val="18"/>
          <w:szCs w:val="18"/>
        </w:rPr>
        <w:t>.</w:t>
      </w:r>
      <w:r w:rsidR="005F5CE0">
        <w:rPr>
          <w:i/>
          <w:u w:val="single"/>
        </w:rPr>
        <w:br/>
      </w:r>
    </w:p>
    <w:p w:rsidR="005F5CE0" w:rsidRPr="00934B34" w:rsidRDefault="00862208" w:rsidP="005F5CE0">
      <w:pPr>
        <w:rPr>
          <w:u w:val="single"/>
        </w:rPr>
      </w:pPr>
      <w:bookmarkStart w:id="10" w:name="_Toc230074859"/>
      <w:bookmarkStart w:id="11" w:name="_Toc397690629"/>
      <w:r w:rsidRPr="00934B34">
        <w:rPr>
          <w:b/>
          <w:u w:val="single"/>
        </w:rPr>
        <w:t xml:space="preserve">Punkt 2.5 </w:t>
      </w:r>
      <w:r w:rsidR="005F5CE0" w:rsidRPr="00934B34">
        <w:rPr>
          <w:b/>
          <w:u w:val="single"/>
        </w:rPr>
        <w:t>Rücknahme und Entsorgung</w:t>
      </w:r>
      <w:bookmarkEnd w:id="10"/>
      <w:bookmarkEnd w:id="11"/>
    </w:p>
    <w:p w:rsidR="00862208" w:rsidRDefault="005F5CE0" w:rsidP="005B2266">
      <w:pPr>
        <w:tabs>
          <w:tab w:val="left" w:pos="7938"/>
          <w:tab w:val="right" w:pos="9639"/>
        </w:tabs>
        <w:jc w:val="both"/>
        <w:rPr>
          <w:szCs w:val="24"/>
        </w:rPr>
      </w:pPr>
      <w:r w:rsidRPr="00B6323B">
        <w:rPr>
          <w:szCs w:val="24"/>
        </w:rPr>
        <w:t xml:space="preserve">Wenn </w:t>
      </w:r>
      <w:r w:rsidR="00862208">
        <w:rPr>
          <w:szCs w:val="24"/>
        </w:rPr>
        <w:t xml:space="preserve">Sie als </w:t>
      </w:r>
      <w:r w:rsidRPr="00B6323B">
        <w:rPr>
          <w:szCs w:val="24"/>
        </w:rPr>
        <w:t>Antragsteller</w:t>
      </w:r>
      <w:r w:rsidR="00862208">
        <w:rPr>
          <w:szCs w:val="24"/>
        </w:rPr>
        <w:t>in</w:t>
      </w:r>
      <w:r w:rsidRPr="00B6323B">
        <w:rPr>
          <w:szCs w:val="24"/>
        </w:rPr>
        <w:t xml:space="preserve"> nicht nach </w:t>
      </w:r>
      <w:r w:rsidRPr="00CA30E0">
        <w:rPr>
          <w:szCs w:val="24"/>
        </w:rPr>
        <w:t xml:space="preserve">ÖNORM EN ISO </w:t>
      </w:r>
      <w:r w:rsidRPr="00B6323B">
        <w:rPr>
          <w:szCs w:val="24"/>
        </w:rPr>
        <w:t xml:space="preserve">14001 zertifiziert </w:t>
      </w:r>
      <w:r w:rsidR="00862208">
        <w:rPr>
          <w:szCs w:val="24"/>
        </w:rPr>
        <w:t>sind: Ist die</w:t>
      </w:r>
      <w:r w:rsidRPr="00B6323B">
        <w:rPr>
          <w:szCs w:val="24"/>
        </w:rPr>
        <w:t xml:space="preserve"> Betreiber</w:t>
      </w:r>
      <w:r w:rsidR="00862208">
        <w:rPr>
          <w:szCs w:val="24"/>
        </w:rPr>
        <w:t>in des</w:t>
      </w:r>
      <w:r w:rsidRPr="00B6323B">
        <w:rPr>
          <w:szCs w:val="24"/>
        </w:rPr>
        <w:t xml:space="preserve"> Sammelsystems ÖNORM EN ISO 14001 zertifiziert</w:t>
      </w:r>
      <w:r w:rsidR="00862208">
        <w:rPr>
          <w:szCs w:val="24"/>
        </w:rPr>
        <w:t>?</w:t>
      </w:r>
      <w:r w:rsidR="00862208" w:rsidRPr="00862208">
        <w:t xml:space="preserve"> </w:t>
      </w:r>
      <w:r w:rsidR="005B2266">
        <w:tab/>
      </w:r>
      <w:r w:rsidR="0086220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862208">
        <w:instrText xml:space="preserve"> FORMCHECKBOX </w:instrText>
      </w:r>
      <w:r w:rsidR="00C62697">
        <w:fldChar w:fldCharType="separate"/>
      </w:r>
      <w:r w:rsidR="00862208">
        <w:fldChar w:fldCharType="end"/>
      </w:r>
      <w:r w:rsidR="00862208">
        <w:t>ja</w:t>
      </w:r>
      <w:r w:rsidR="005B2266">
        <w:tab/>
      </w:r>
      <w:r w:rsidR="00862208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862208">
        <w:instrText xml:space="preserve"> FORMCHECKBOX </w:instrText>
      </w:r>
      <w:r w:rsidR="00C62697">
        <w:fldChar w:fldCharType="separate"/>
      </w:r>
      <w:r w:rsidR="00862208">
        <w:fldChar w:fldCharType="end"/>
      </w:r>
      <w:r w:rsidR="00862208">
        <w:t>nein</w:t>
      </w:r>
    </w:p>
    <w:p w:rsidR="005F5CE0" w:rsidRPr="00CA30E0" w:rsidRDefault="00862208" w:rsidP="005B2266">
      <w:pPr>
        <w:tabs>
          <w:tab w:val="left" w:pos="7938"/>
          <w:tab w:val="right" w:pos="9639"/>
        </w:tabs>
        <w:jc w:val="both"/>
        <w:rPr>
          <w:szCs w:val="24"/>
        </w:rPr>
      </w:pPr>
      <w:r>
        <w:rPr>
          <w:szCs w:val="24"/>
        </w:rPr>
        <w:t>Wenn nicht, hat die Betreiberin</w:t>
      </w:r>
      <w:r w:rsidR="005F5CE0" w:rsidRPr="00B6323B">
        <w:rPr>
          <w:szCs w:val="24"/>
        </w:rPr>
        <w:t xml:space="preserve"> eine gleichwertige Prozessbeschreibung</w:t>
      </w:r>
      <w:r>
        <w:rPr>
          <w:szCs w:val="24"/>
        </w:rPr>
        <w:t>?</w:t>
      </w:r>
      <w:r w:rsidRPr="00862208">
        <w:t xml:space="preserve"> 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 w:rsidRPr="00D105EB"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t xml:space="preserve"> nein</w:t>
      </w:r>
    </w:p>
    <w:p w:rsidR="005F5CE0" w:rsidRDefault="005B2266" w:rsidP="005B2266">
      <w:pPr>
        <w:tabs>
          <w:tab w:val="left" w:pos="7938"/>
          <w:tab w:val="right" w:pos="9639"/>
        </w:tabs>
      </w:pPr>
      <w:r>
        <w:t>W</w:t>
      </w:r>
      <w:r w:rsidR="00B40689">
        <w:t>erden</w:t>
      </w:r>
      <w:r w:rsidRPr="00CA30E0">
        <w:t xml:space="preserve"> Rücknahme</w:t>
      </w:r>
      <w:r w:rsidR="00B40689">
        <w:t>, eine</w:t>
      </w:r>
      <w:r w:rsidRPr="00CA30E0">
        <w:t xml:space="preserve"> sachgemäße Verwertung und Entsorgung zuges</w:t>
      </w:r>
      <w:r w:rsidR="00B40689">
        <w:t>i</w:t>
      </w:r>
      <w:r w:rsidRPr="00CA30E0">
        <w:t>chert</w:t>
      </w:r>
      <w:r>
        <w:t>, wenn eine weitere normgerechte</w:t>
      </w:r>
      <w:r w:rsidR="005F5CE0" w:rsidRPr="00CA30E0">
        <w:t xml:space="preserve"> Wiederaufbereitung </w:t>
      </w:r>
      <w:r w:rsidR="00B40689">
        <w:t xml:space="preserve">nicht </w:t>
      </w:r>
      <w:r w:rsidR="005F5CE0" w:rsidRPr="00CA30E0">
        <w:t>möglich</w:t>
      </w:r>
      <w:r w:rsidR="00B40689">
        <w:t xml:space="preserve"> ist</w:t>
      </w:r>
      <w:r>
        <w:t>?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 w:rsidRPr="00D105EB"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62697">
        <w:fldChar w:fldCharType="separate"/>
      </w:r>
      <w:r>
        <w:fldChar w:fldCharType="end"/>
      </w:r>
      <w:r>
        <w:t xml:space="preserve"> nein</w:t>
      </w:r>
    </w:p>
    <w:p w:rsidR="00B40689" w:rsidRDefault="00B40689" w:rsidP="004A073A">
      <w:pPr>
        <w:tabs>
          <w:tab w:val="left" w:pos="7938"/>
        </w:tabs>
        <w:overflowPunct/>
        <w:spacing w:line="240" w:lineRule="auto"/>
        <w:textAlignment w:val="auto"/>
        <w:rPr>
          <w:u w:val="dotted"/>
        </w:rPr>
      </w:pPr>
      <w:r w:rsidRPr="004A073A">
        <w:rPr>
          <w:b/>
          <w:i/>
          <w:sz w:val="22"/>
          <w:szCs w:val="22"/>
        </w:rPr>
        <w:lastRenderedPageBreak/>
        <w:t>Nachweis siehe Beilage Nr.:</w:t>
      </w:r>
      <w:r>
        <w:t xml:space="preserve"> </w:t>
      </w:r>
      <w:r>
        <w:rPr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 w:rsidR="004A073A">
        <w:rPr>
          <w:u w:val="dotted"/>
        </w:rPr>
        <w:tab/>
      </w:r>
    </w:p>
    <w:p w:rsidR="004D6876" w:rsidRPr="00B40689" w:rsidRDefault="00B40689" w:rsidP="00B40689">
      <w:pPr>
        <w:overflowPunct/>
        <w:spacing w:line="240" w:lineRule="auto"/>
        <w:textAlignment w:val="auto"/>
        <w:rPr>
          <w:sz w:val="18"/>
          <w:szCs w:val="18"/>
        </w:rPr>
      </w:pPr>
      <w:r w:rsidRPr="00B40689">
        <w:rPr>
          <w:sz w:val="18"/>
          <w:szCs w:val="18"/>
        </w:rPr>
        <w:t>(</w:t>
      </w:r>
      <w:r w:rsidR="004D6876" w:rsidRPr="00B40689">
        <w:rPr>
          <w:sz w:val="18"/>
          <w:szCs w:val="18"/>
        </w:rPr>
        <w:t>D</w:t>
      </w:r>
      <w:r w:rsidRPr="00B40689">
        <w:rPr>
          <w:sz w:val="18"/>
          <w:szCs w:val="18"/>
        </w:rPr>
        <w:t>ie</w:t>
      </w:r>
      <w:r w:rsidR="004D6876" w:rsidRPr="00B40689">
        <w:rPr>
          <w:sz w:val="18"/>
          <w:szCs w:val="18"/>
        </w:rPr>
        <w:t xml:space="preserve"> Antragsteller</w:t>
      </w:r>
      <w:r w:rsidRPr="00B40689">
        <w:rPr>
          <w:sz w:val="18"/>
          <w:szCs w:val="18"/>
        </w:rPr>
        <w:t>in</w:t>
      </w:r>
      <w:r w:rsidR="004D6876" w:rsidRPr="00B40689">
        <w:rPr>
          <w:sz w:val="18"/>
          <w:szCs w:val="18"/>
        </w:rPr>
        <w:t xml:space="preserve"> erklärt die Einhaltung der Anforderungen</w:t>
      </w:r>
      <w:r w:rsidRPr="00B40689">
        <w:rPr>
          <w:sz w:val="18"/>
          <w:szCs w:val="18"/>
        </w:rPr>
        <w:t xml:space="preserve"> und </w:t>
      </w:r>
      <w:r w:rsidR="004D6876" w:rsidRPr="00B40689">
        <w:rPr>
          <w:sz w:val="18"/>
          <w:szCs w:val="18"/>
        </w:rPr>
        <w:t xml:space="preserve">legt die Modalitäten </w:t>
      </w:r>
      <w:r w:rsidRPr="00B40689">
        <w:rPr>
          <w:sz w:val="18"/>
          <w:szCs w:val="18"/>
        </w:rPr>
        <w:t>d</w:t>
      </w:r>
      <w:r w:rsidR="004D6876" w:rsidRPr="00B40689">
        <w:rPr>
          <w:sz w:val="18"/>
          <w:szCs w:val="18"/>
        </w:rPr>
        <w:t>es Rücknahmesystems sowie die</w:t>
      </w:r>
      <w:r w:rsidRPr="00B40689">
        <w:rPr>
          <w:sz w:val="18"/>
          <w:szCs w:val="18"/>
        </w:rPr>
        <w:t xml:space="preserve"> </w:t>
      </w:r>
      <w:r w:rsidR="004D6876" w:rsidRPr="00B40689">
        <w:rPr>
          <w:sz w:val="18"/>
          <w:szCs w:val="18"/>
        </w:rPr>
        <w:t>entsprechenden Produktinformationen</w:t>
      </w:r>
      <w:r w:rsidRPr="00B40689">
        <w:rPr>
          <w:sz w:val="18"/>
          <w:szCs w:val="18"/>
        </w:rPr>
        <w:t xml:space="preserve"> dar)</w:t>
      </w:r>
      <w:r w:rsidR="004D6876" w:rsidRPr="00B40689">
        <w:rPr>
          <w:sz w:val="18"/>
          <w:szCs w:val="18"/>
        </w:rPr>
        <w:t>.</w:t>
      </w:r>
    </w:p>
    <w:p w:rsidR="00F40669" w:rsidRDefault="00F40669" w:rsidP="004D6876">
      <w:pPr>
        <w:jc w:val="both"/>
        <w:rPr>
          <w:rFonts w:cs="Arial"/>
          <w:i/>
          <w:iCs/>
          <w:sz w:val="22"/>
          <w:szCs w:val="22"/>
          <w:lang w:eastAsia="en-US"/>
        </w:rPr>
      </w:pPr>
    </w:p>
    <w:p w:rsidR="00486DF4" w:rsidRPr="00486DF4" w:rsidRDefault="00486DF4" w:rsidP="004D6876">
      <w:pPr>
        <w:jc w:val="both"/>
        <w:rPr>
          <w:rFonts w:cs="Arial"/>
          <w:i/>
          <w:iCs/>
          <w:sz w:val="22"/>
          <w:szCs w:val="22"/>
          <w:u w:val="single"/>
          <w:lang w:eastAsia="en-US"/>
        </w:rPr>
      </w:pPr>
      <w:r w:rsidRPr="00486DF4">
        <w:rPr>
          <w:rFonts w:cs="Arial"/>
          <w:i/>
          <w:iCs/>
          <w:sz w:val="22"/>
          <w:szCs w:val="22"/>
          <w:u w:val="single"/>
          <w:lang w:eastAsia="en-US"/>
        </w:rPr>
        <w:t>KONFORMITÄTSERKLÄRUNG</w:t>
      </w:r>
    </w:p>
    <w:p w:rsidR="00486DF4" w:rsidRDefault="00486DF4" w:rsidP="00486DF4">
      <w:pPr>
        <w:tabs>
          <w:tab w:val="left" w:pos="9356"/>
        </w:tabs>
        <w:rPr>
          <w:b/>
        </w:rPr>
      </w:pPr>
      <w:r>
        <w:rPr>
          <w:b/>
        </w:rPr>
        <w:t>Hiermit wird bestätigt, dass das Produkt  </w:t>
      </w:r>
      <w:r>
        <w:rPr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  <w:r>
        <w:rPr>
          <w:rStyle w:val="Funotenzeichen"/>
        </w:rPr>
        <w:footnoteReference w:id="2"/>
      </w:r>
      <w:r>
        <w:rPr>
          <w:u w:val="dotted"/>
        </w:rPr>
        <w:br/>
      </w:r>
      <w:r>
        <w:rPr>
          <w:b/>
        </w:rPr>
        <w:t>vollinhaltlich der Richtlinie UZ 11 Wiederaufbereitete Toner</w:t>
      </w:r>
      <w:r w:rsidR="00943F8C">
        <w:rPr>
          <w:b/>
        </w:rPr>
        <w:t>kartuschen</w:t>
      </w:r>
      <w:r>
        <w:rPr>
          <w:b/>
        </w:rPr>
        <w:t xml:space="preserve"> und </w:t>
      </w:r>
      <w:proofErr w:type="spellStart"/>
      <w:r w:rsidR="00C62697">
        <w:rPr>
          <w:b/>
        </w:rPr>
        <w:t>wiederbefüllte</w:t>
      </w:r>
      <w:proofErr w:type="spellEnd"/>
      <w:r w:rsidR="00C62697">
        <w:rPr>
          <w:b/>
        </w:rPr>
        <w:t xml:space="preserve"> </w:t>
      </w:r>
      <w:r>
        <w:rPr>
          <w:b/>
        </w:rPr>
        <w:t>Tintenpatronen vom 1. Jänner 201</w:t>
      </w:r>
      <w:r w:rsidR="00C62697">
        <w:rPr>
          <w:b/>
        </w:rPr>
        <w:t>9</w:t>
      </w:r>
      <w:r>
        <w:rPr>
          <w:b/>
        </w:rPr>
        <w:t xml:space="preserve"> entspricht</w:t>
      </w:r>
    </w:p>
    <w:p w:rsidR="00486DF4" w:rsidRDefault="00486DF4" w:rsidP="00486DF4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:rsidR="00486DF4" w:rsidRDefault="00486DF4" w:rsidP="00486DF4">
      <w:pPr>
        <w:tabs>
          <w:tab w:val="center" w:pos="2977"/>
          <w:tab w:val="center" w:pos="4536"/>
          <w:tab w:val="left" w:pos="5954"/>
          <w:tab w:val="center" w:pos="8789"/>
        </w:tabs>
      </w:pPr>
      <w:r>
        <w:rPr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  <w:r>
        <w:rPr>
          <w:b/>
        </w:rPr>
        <w:t>,</w:t>
      </w:r>
      <w:r>
        <w:t>  </w:t>
      </w:r>
      <w:r>
        <w:rPr>
          <w:u w:val="dotted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vertAlign w:val="superscript"/>
        </w:rPr>
        <w:tab/>
      </w:r>
      <w:r>
        <w:t>  </w:t>
      </w:r>
      <w:r>
        <w:tab/>
      </w:r>
      <w:r>
        <w:rPr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vertAlign w:val="superscript"/>
        </w:rPr>
        <w:tab/>
      </w:r>
    </w:p>
    <w:p w:rsidR="00486DF4" w:rsidRDefault="00486DF4" w:rsidP="00486DF4">
      <w:pPr>
        <w:tabs>
          <w:tab w:val="center" w:pos="1418"/>
          <w:tab w:val="center" w:pos="3828"/>
          <w:tab w:val="center" w:pos="7371"/>
        </w:tabs>
      </w:pPr>
      <w:r>
        <w:tab/>
        <w:t>(Ort)</w:t>
      </w:r>
      <w:r>
        <w:tab/>
        <w:t>(Datum)</w:t>
      </w:r>
      <w:r>
        <w:tab/>
        <w:t>(Unterschrift und Stempel</w:t>
      </w:r>
    </w:p>
    <w:p w:rsidR="00486DF4" w:rsidRDefault="00486DF4" w:rsidP="00486DF4">
      <w:pPr>
        <w:tabs>
          <w:tab w:val="center" w:pos="7371"/>
        </w:tabs>
      </w:pPr>
      <w:r>
        <w:tab/>
        <w:t>der Antragstellerin)</w:t>
      </w:r>
    </w:p>
    <w:p w:rsidR="00486DF4" w:rsidRDefault="00486DF4" w:rsidP="00486DF4">
      <w:pPr>
        <w:tabs>
          <w:tab w:val="left" w:pos="9356"/>
        </w:tabs>
        <w:rPr>
          <w:b/>
        </w:rPr>
      </w:pPr>
    </w:p>
    <w:p w:rsidR="00486DF4" w:rsidRDefault="00486DF4" w:rsidP="00486DF4">
      <w:pPr>
        <w:tabs>
          <w:tab w:val="left" w:pos="9356"/>
        </w:tabs>
        <w:rPr>
          <w:b/>
        </w:rPr>
      </w:pPr>
    </w:p>
    <w:p w:rsidR="00486DF4" w:rsidRDefault="00486DF4" w:rsidP="00486DF4">
      <w:r>
        <w:t>Bitte senden Sie ein Exemplar der Dokumentation mit Originalunterschrift per Post an den VKI.</w:t>
      </w:r>
    </w:p>
    <w:p w:rsidR="00486DF4" w:rsidRDefault="00486DF4" w:rsidP="004D6876">
      <w:pPr>
        <w:jc w:val="both"/>
        <w:rPr>
          <w:rFonts w:cs="Arial"/>
          <w:i/>
          <w:iCs/>
          <w:sz w:val="22"/>
          <w:szCs w:val="22"/>
          <w:lang w:eastAsia="en-US"/>
        </w:rPr>
      </w:pPr>
    </w:p>
    <w:sectPr w:rsidR="00486DF4" w:rsidSect="005B2266">
      <w:footerReference w:type="default" r:id="rId11"/>
      <w:pgSz w:w="11906" w:h="16838"/>
      <w:pgMar w:top="425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81" w:rsidRDefault="00DC0F81" w:rsidP="00D92290">
      <w:pPr>
        <w:spacing w:after="0" w:line="240" w:lineRule="auto"/>
      </w:pPr>
      <w:r>
        <w:separator/>
      </w:r>
    </w:p>
  </w:endnote>
  <w:endnote w:type="continuationSeparator" w:id="0">
    <w:p w:rsidR="00DC0F81" w:rsidRDefault="00DC0F81" w:rsidP="00D9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erieBQ">
    <w:altName w:val="FuturaSerie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81" w:rsidRDefault="00DC0F81">
    <w:pPr>
      <w:pStyle w:val="Fuzeile"/>
    </w:pPr>
    <w:r>
      <w:rPr>
        <w:noProof/>
        <w:lang w:eastAsia="de-AT"/>
      </w:rPr>
      <w:drawing>
        <wp:anchor distT="0" distB="0" distL="0" distR="0" simplePos="0" relativeHeight="251659264" behindDoc="1" locked="0" layoutInCell="1" allowOverlap="1" wp14:anchorId="1B083729" wp14:editId="2538EFC5">
          <wp:simplePos x="0" y="0"/>
          <wp:positionH relativeFrom="column">
            <wp:posOffset>-556895</wp:posOffset>
          </wp:positionH>
          <wp:positionV relativeFrom="paragraph">
            <wp:posOffset>-260350</wp:posOffset>
          </wp:positionV>
          <wp:extent cx="7132320" cy="754380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8342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Ausgabe 1. Jänner  201</w:t>
    </w:r>
    <w:r w:rsidR="009146E3"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81" w:rsidRDefault="00DC0F81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81" w:rsidRDefault="00DC0F81" w:rsidP="00D92290">
      <w:pPr>
        <w:spacing w:after="0" w:line="240" w:lineRule="auto"/>
      </w:pPr>
      <w:r>
        <w:separator/>
      </w:r>
    </w:p>
  </w:footnote>
  <w:footnote w:type="continuationSeparator" w:id="0">
    <w:p w:rsidR="00DC0F81" w:rsidRDefault="00DC0F81" w:rsidP="00D92290">
      <w:pPr>
        <w:spacing w:after="0" w:line="240" w:lineRule="auto"/>
      </w:pPr>
      <w:r>
        <w:continuationSeparator/>
      </w:r>
    </w:p>
  </w:footnote>
  <w:footnote w:id="1">
    <w:p w:rsidR="00DC0F81" w:rsidRDefault="00DC0F81" w:rsidP="00021B6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5"/>
          <w:szCs w:val="15"/>
        </w:rPr>
        <w:t>Vgl. TÜV Rheinland, LGA Products GmbH Kriterienkatalog „LGA-schadstoffgeprüft“/ „</w:t>
      </w:r>
      <w:proofErr w:type="spellStart"/>
      <w:r>
        <w:rPr>
          <w:sz w:val="15"/>
          <w:szCs w:val="15"/>
        </w:rPr>
        <w:t>TÜVRheinland</w:t>
      </w:r>
      <w:proofErr w:type="spellEnd"/>
      <w:r>
        <w:rPr>
          <w:sz w:val="15"/>
          <w:szCs w:val="15"/>
        </w:rPr>
        <w:t xml:space="preserve"> Zertifiziert“, Produktgruppe: Toner für Druckmodule, Abschnitt 1.4</w:t>
      </w:r>
    </w:p>
  </w:footnote>
  <w:footnote w:id="2">
    <w:p w:rsidR="00DC0F81" w:rsidRDefault="00DC0F81" w:rsidP="00486DF4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Genaue Produktbezeichnung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81" w:rsidRPr="00BA26F1" w:rsidRDefault="00DC0F81" w:rsidP="00BA26F1">
    <w:pPr>
      <w:pStyle w:val="Kopfzeile"/>
      <w:pBdr>
        <w:bottom w:val="single" w:sz="6" w:space="1" w:color="auto"/>
      </w:pBdr>
      <w:ind w:right="-1"/>
      <w:rPr>
        <w:sz w:val="16"/>
        <w:szCs w:val="16"/>
      </w:rPr>
    </w:pPr>
    <w:r w:rsidRPr="00BA26F1">
      <w:rPr>
        <w:sz w:val="16"/>
        <w:szCs w:val="16"/>
      </w:rPr>
      <w:t>Prüfprotokoll</w:t>
    </w:r>
    <w:r w:rsidRPr="00BA26F1">
      <w:rPr>
        <w:sz w:val="16"/>
        <w:szCs w:val="16"/>
      </w:rPr>
      <w:tab/>
      <w:t xml:space="preserve">Seite </w:t>
    </w:r>
    <w:r w:rsidRPr="00BA26F1">
      <w:rPr>
        <w:sz w:val="16"/>
        <w:szCs w:val="16"/>
      </w:rPr>
      <w:fldChar w:fldCharType="begin"/>
    </w:r>
    <w:r w:rsidRPr="00BA26F1">
      <w:rPr>
        <w:sz w:val="16"/>
        <w:szCs w:val="16"/>
      </w:rPr>
      <w:instrText xml:space="preserve"> PAGE </w:instrText>
    </w:r>
    <w:r w:rsidRPr="00BA26F1">
      <w:rPr>
        <w:sz w:val="16"/>
        <w:szCs w:val="16"/>
      </w:rPr>
      <w:fldChar w:fldCharType="separate"/>
    </w:r>
    <w:r w:rsidR="00C62697">
      <w:rPr>
        <w:noProof/>
        <w:sz w:val="16"/>
        <w:szCs w:val="16"/>
      </w:rPr>
      <w:t>8</w:t>
    </w:r>
    <w:r w:rsidRPr="00BA26F1">
      <w:rPr>
        <w:sz w:val="16"/>
        <w:szCs w:val="16"/>
      </w:rPr>
      <w:fldChar w:fldCharType="end"/>
    </w:r>
    <w:r w:rsidRPr="00BA26F1">
      <w:rPr>
        <w:sz w:val="16"/>
        <w:szCs w:val="16"/>
      </w:rPr>
      <w:t>/</w:t>
    </w:r>
    <w:r w:rsidRPr="00BA26F1">
      <w:rPr>
        <w:sz w:val="16"/>
        <w:szCs w:val="16"/>
      </w:rPr>
      <w:fldChar w:fldCharType="begin"/>
    </w:r>
    <w:r w:rsidRPr="00BA26F1">
      <w:rPr>
        <w:sz w:val="16"/>
        <w:szCs w:val="16"/>
      </w:rPr>
      <w:instrText xml:space="preserve"> NUMPAGES  \* MERGEFORMAT </w:instrText>
    </w:r>
    <w:r w:rsidRPr="00BA26F1">
      <w:rPr>
        <w:sz w:val="16"/>
        <w:szCs w:val="16"/>
      </w:rPr>
      <w:fldChar w:fldCharType="separate"/>
    </w:r>
    <w:r w:rsidR="00C62697">
      <w:rPr>
        <w:noProof/>
        <w:sz w:val="16"/>
        <w:szCs w:val="16"/>
      </w:rPr>
      <w:t>8</w:t>
    </w:r>
    <w:r w:rsidRPr="00BA26F1">
      <w:rPr>
        <w:sz w:val="16"/>
        <w:szCs w:val="16"/>
      </w:rPr>
      <w:fldChar w:fldCharType="end"/>
    </w:r>
  </w:p>
  <w:p w:rsidR="00DC0F81" w:rsidRDefault="00DC0F81" w:rsidP="00BA26F1">
    <w:pPr>
      <w:pStyle w:val="Kopfzeile"/>
      <w:spacing w:before="60" w:after="180"/>
      <w:rPr>
        <w:sz w:val="16"/>
        <w:szCs w:val="16"/>
      </w:rPr>
    </w:pPr>
    <w:r w:rsidRPr="00BA26F1">
      <w:rPr>
        <w:sz w:val="16"/>
        <w:szCs w:val="16"/>
      </w:rPr>
      <w:t>UZ 11 Wiederaufbereitete Toner-</w:t>
    </w:r>
    <w:r w:rsidR="009146E3">
      <w:rPr>
        <w:sz w:val="16"/>
        <w:szCs w:val="16"/>
      </w:rPr>
      <w:t>Kartuschen</w:t>
    </w:r>
    <w:r w:rsidRPr="00BA26F1">
      <w:rPr>
        <w:sz w:val="16"/>
        <w:szCs w:val="16"/>
      </w:rPr>
      <w:t xml:space="preserve"> und </w:t>
    </w:r>
    <w:proofErr w:type="spellStart"/>
    <w:r w:rsidR="009146E3">
      <w:rPr>
        <w:sz w:val="16"/>
        <w:szCs w:val="16"/>
      </w:rPr>
      <w:t>wiederbefüllbare</w:t>
    </w:r>
    <w:r w:rsidRPr="00BA26F1">
      <w:rPr>
        <w:sz w:val="16"/>
        <w:szCs w:val="16"/>
      </w:rPr>
      <w:t>Tintenpatronen</w:t>
    </w:r>
    <w:proofErr w:type="spellEnd"/>
    <w:r w:rsidRPr="00BA26F1">
      <w:rPr>
        <w:sz w:val="16"/>
        <w:szCs w:val="16"/>
      </w:rPr>
      <w:tab/>
      <w:t>Stand: Jänner 20</w:t>
    </w:r>
    <w:r w:rsidR="009146E3">
      <w:rPr>
        <w:sz w:val="16"/>
        <w:szCs w:val="16"/>
      </w:rPr>
      <w:t>19</w:t>
    </w:r>
  </w:p>
  <w:p w:rsidR="00DC0F81" w:rsidRPr="00BA26F1" w:rsidRDefault="00DC0F81" w:rsidP="00BA26F1">
    <w:pPr>
      <w:pStyle w:val="Kopfzeile"/>
      <w:spacing w:before="60" w:after="1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50013F4"/>
    <w:lvl w:ilvl="0">
      <w:start w:val="1"/>
      <w:numFmt w:val="decimal"/>
      <w:pStyle w:val="berschrift1"/>
      <w:lvlText w:val="%1"/>
      <w:lvlJc w:val="left"/>
      <w:pPr>
        <w:tabs>
          <w:tab w:val="num" w:pos="2133"/>
        </w:tabs>
        <w:ind w:left="2133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2565"/>
        </w:tabs>
        <w:ind w:left="2565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709"/>
        </w:tabs>
        <w:ind w:left="2709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85D49E4C"/>
    <w:lvl w:ilvl="0">
      <w:numFmt w:val="decimal"/>
      <w:lvlText w:val="*"/>
      <w:lvlJc w:val="left"/>
    </w:lvl>
  </w:abstractNum>
  <w:abstractNum w:abstractNumId="2" w15:restartNumberingAfterBreak="0">
    <w:nsid w:val="23DD1748"/>
    <w:multiLevelType w:val="hybridMultilevel"/>
    <w:tmpl w:val="BA6438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460AE"/>
    <w:multiLevelType w:val="hybridMultilevel"/>
    <w:tmpl w:val="0816A27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D377CC"/>
    <w:multiLevelType w:val="hybridMultilevel"/>
    <w:tmpl w:val="072C99D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14AEE"/>
    <w:multiLevelType w:val="hybridMultilevel"/>
    <w:tmpl w:val="9612BEA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77E3D"/>
    <w:multiLevelType w:val="hybridMultilevel"/>
    <w:tmpl w:val="9A6CBF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B6380"/>
    <w:multiLevelType w:val="hybridMultilevel"/>
    <w:tmpl w:val="1458E69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71FD1"/>
    <w:multiLevelType w:val="hybridMultilevel"/>
    <w:tmpl w:val="F606DDF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1">
    <w:abstractNumId w:val="6"/>
  </w:num>
  <w:num w:numId="12">
    <w:abstractNumId w:val="8"/>
  </w:num>
  <w:num w:numId="13">
    <w:abstractNumId w:val="7"/>
  </w:num>
  <w:num w:numId="14">
    <w:abstractNumId w:val="2"/>
  </w:num>
  <w:num w:numId="15">
    <w:abstractNumId w:val="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B7"/>
    <w:rsid w:val="000163CC"/>
    <w:rsid w:val="000214B7"/>
    <w:rsid w:val="00021B6D"/>
    <w:rsid w:val="00053857"/>
    <w:rsid w:val="00054E60"/>
    <w:rsid w:val="00071E97"/>
    <w:rsid w:val="00074E64"/>
    <w:rsid w:val="00076C32"/>
    <w:rsid w:val="000A4CE8"/>
    <w:rsid w:val="000E1BC4"/>
    <w:rsid w:val="000F1FB9"/>
    <w:rsid w:val="0015466C"/>
    <w:rsid w:val="00162CB2"/>
    <w:rsid w:val="00193486"/>
    <w:rsid w:val="001A797F"/>
    <w:rsid w:val="001D095E"/>
    <w:rsid w:val="00265D53"/>
    <w:rsid w:val="00296454"/>
    <w:rsid w:val="002A448F"/>
    <w:rsid w:val="00375F36"/>
    <w:rsid w:val="00376C3C"/>
    <w:rsid w:val="003E5179"/>
    <w:rsid w:val="003E706E"/>
    <w:rsid w:val="003F5AE7"/>
    <w:rsid w:val="00413B8B"/>
    <w:rsid w:val="00437BBA"/>
    <w:rsid w:val="00446A79"/>
    <w:rsid w:val="00486DF4"/>
    <w:rsid w:val="004A073A"/>
    <w:rsid w:val="004A42C4"/>
    <w:rsid w:val="004C1949"/>
    <w:rsid w:val="004D4B15"/>
    <w:rsid w:val="004D6876"/>
    <w:rsid w:val="004D7160"/>
    <w:rsid w:val="004F4365"/>
    <w:rsid w:val="00511393"/>
    <w:rsid w:val="005669C0"/>
    <w:rsid w:val="00572A06"/>
    <w:rsid w:val="0059363F"/>
    <w:rsid w:val="005B2266"/>
    <w:rsid w:val="005F422D"/>
    <w:rsid w:val="005F42A0"/>
    <w:rsid w:val="005F5CE0"/>
    <w:rsid w:val="00657E80"/>
    <w:rsid w:val="006924A3"/>
    <w:rsid w:val="006946A3"/>
    <w:rsid w:val="006B6275"/>
    <w:rsid w:val="006C7876"/>
    <w:rsid w:val="006D646F"/>
    <w:rsid w:val="007560C0"/>
    <w:rsid w:val="00780F01"/>
    <w:rsid w:val="00794694"/>
    <w:rsid w:val="00796865"/>
    <w:rsid w:val="007E74B9"/>
    <w:rsid w:val="00800ED5"/>
    <w:rsid w:val="00802C03"/>
    <w:rsid w:val="00811229"/>
    <w:rsid w:val="0081717E"/>
    <w:rsid w:val="00824E59"/>
    <w:rsid w:val="00851831"/>
    <w:rsid w:val="00852CA7"/>
    <w:rsid w:val="00862208"/>
    <w:rsid w:val="00875671"/>
    <w:rsid w:val="008B2AB7"/>
    <w:rsid w:val="008E7DC2"/>
    <w:rsid w:val="009146E3"/>
    <w:rsid w:val="00934B34"/>
    <w:rsid w:val="00943F8C"/>
    <w:rsid w:val="00995F73"/>
    <w:rsid w:val="009C26A9"/>
    <w:rsid w:val="00A04988"/>
    <w:rsid w:val="00A06292"/>
    <w:rsid w:val="00A12990"/>
    <w:rsid w:val="00A9776D"/>
    <w:rsid w:val="00AC6AFC"/>
    <w:rsid w:val="00AD4C3D"/>
    <w:rsid w:val="00B10C18"/>
    <w:rsid w:val="00B178FB"/>
    <w:rsid w:val="00B40689"/>
    <w:rsid w:val="00B6070E"/>
    <w:rsid w:val="00B73B29"/>
    <w:rsid w:val="00BA26F1"/>
    <w:rsid w:val="00BB6BC5"/>
    <w:rsid w:val="00BC58DC"/>
    <w:rsid w:val="00BD4C5D"/>
    <w:rsid w:val="00BF06F9"/>
    <w:rsid w:val="00BF4274"/>
    <w:rsid w:val="00C4734E"/>
    <w:rsid w:val="00C62697"/>
    <w:rsid w:val="00CA586A"/>
    <w:rsid w:val="00CB0A58"/>
    <w:rsid w:val="00CF6970"/>
    <w:rsid w:val="00D105EB"/>
    <w:rsid w:val="00D131DD"/>
    <w:rsid w:val="00D33AB1"/>
    <w:rsid w:val="00D73805"/>
    <w:rsid w:val="00D92290"/>
    <w:rsid w:val="00DB6117"/>
    <w:rsid w:val="00DC0F81"/>
    <w:rsid w:val="00DD523A"/>
    <w:rsid w:val="00E26EC0"/>
    <w:rsid w:val="00E44632"/>
    <w:rsid w:val="00E539C2"/>
    <w:rsid w:val="00E55379"/>
    <w:rsid w:val="00E97E0F"/>
    <w:rsid w:val="00ED69D2"/>
    <w:rsid w:val="00F40669"/>
    <w:rsid w:val="00F44D1A"/>
    <w:rsid w:val="00F46C21"/>
    <w:rsid w:val="00F779B1"/>
    <w:rsid w:val="00F95370"/>
    <w:rsid w:val="00FD2BD3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B02A2B62-765F-4061-B1DC-C5CCC558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Times New Roman" w:hAnsi="Century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6BC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B6BC5"/>
    <w:pPr>
      <w:keepNext/>
      <w:numPr>
        <w:numId w:val="9"/>
      </w:numPr>
      <w:spacing w:before="24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B6BC5"/>
    <w:pPr>
      <w:keepNext/>
      <w:numPr>
        <w:ilvl w:val="1"/>
        <w:numId w:val="9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BB6BC5"/>
    <w:pPr>
      <w:keepNext/>
      <w:numPr>
        <w:ilvl w:val="2"/>
        <w:numId w:val="9"/>
      </w:numPr>
      <w:spacing w:before="240"/>
      <w:outlineLvl w:val="2"/>
    </w:pPr>
    <w:rPr>
      <w:b/>
      <w:i/>
    </w:rPr>
  </w:style>
  <w:style w:type="paragraph" w:styleId="berschrift4">
    <w:name w:val="heading 4"/>
    <w:basedOn w:val="Standard"/>
    <w:next w:val="Standard"/>
    <w:link w:val="berschrift4Zchn"/>
    <w:qFormat/>
    <w:rsid w:val="00BB6BC5"/>
    <w:pPr>
      <w:keepNext/>
      <w:numPr>
        <w:ilvl w:val="3"/>
        <w:numId w:val="9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BB6BC5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BB6BC5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BB6BC5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BB6BC5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BB6BC5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B6BC5"/>
    <w:rPr>
      <w:rFonts w:ascii="Arial" w:hAnsi="Arial"/>
      <w:b/>
      <w:kern w:val="28"/>
      <w:sz w:val="28"/>
      <w:lang w:val="de-AT" w:eastAsia="de-DE"/>
    </w:rPr>
  </w:style>
  <w:style w:type="character" w:customStyle="1" w:styleId="berschrift2Zchn">
    <w:name w:val="Überschrift 2 Zchn"/>
    <w:basedOn w:val="Absatz-Standardschriftart"/>
    <w:link w:val="berschrift2"/>
    <w:rsid w:val="00BB6BC5"/>
    <w:rPr>
      <w:rFonts w:ascii="Arial" w:hAnsi="Arial"/>
      <w:b/>
      <w:sz w:val="24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rsid w:val="00BB6BC5"/>
    <w:rPr>
      <w:rFonts w:ascii="Arial" w:hAnsi="Arial"/>
      <w:b/>
      <w:i/>
      <w:sz w:val="24"/>
      <w:lang w:val="de-AT" w:eastAsia="de-DE"/>
    </w:rPr>
  </w:style>
  <w:style w:type="character" w:customStyle="1" w:styleId="berschrift4Zchn">
    <w:name w:val="Überschrift 4 Zchn"/>
    <w:basedOn w:val="Absatz-Standardschriftart"/>
    <w:link w:val="berschrift4"/>
    <w:rsid w:val="00BB6BC5"/>
    <w:rPr>
      <w:rFonts w:ascii="Arial" w:hAnsi="Arial"/>
      <w:sz w:val="24"/>
      <w:lang w:val="de-AT" w:eastAsia="de-DE"/>
    </w:rPr>
  </w:style>
  <w:style w:type="character" w:customStyle="1" w:styleId="berschrift5Zchn">
    <w:name w:val="Überschrift 5 Zchn"/>
    <w:basedOn w:val="Absatz-Standardschriftart"/>
    <w:link w:val="berschrift5"/>
    <w:rsid w:val="00BB6BC5"/>
    <w:rPr>
      <w:rFonts w:ascii="Arial" w:hAnsi="Arial"/>
      <w:sz w:val="22"/>
      <w:lang w:val="de-AT" w:eastAsia="de-DE"/>
    </w:rPr>
  </w:style>
  <w:style w:type="character" w:customStyle="1" w:styleId="berschrift6Zchn">
    <w:name w:val="Überschrift 6 Zchn"/>
    <w:basedOn w:val="Absatz-Standardschriftart"/>
    <w:link w:val="berschrift6"/>
    <w:rsid w:val="00BB6BC5"/>
    <w:rPr>
      <w:rFonts w:ascii="Arial" w:hAnsi="Arial"/>
      <w:i/>
      <w:sz w:val="22"/>
      <w:lang w:val="de-AT" w:eastAsia="de-DE"/>
    </w:rPr>
  </w:style>
  <w:style w:type="character" w:customStyle="1" w:styleId="berschrift7Zchn">
    <w:name w:val="Überschrift 7 Zchn"/>
    <w:basedOn w:val="Absatz-Standardschriftart"/>
    <w:link w:val="berschrift7"/>
    <w:rsid w:val="00BB6BC5"/>
    <w:rPr>
      <w:rFonts w:ascii="Arial" w:hAnsi="Arial"/>
      <w:lang w:val="de-AT" w:eastAsia="de-DE"/>
    </w:rPr>
  </w:style>
  <w:style w:type="character" w:customStyle="1" w:styleId="berschrift8Zchn">
    <w:name w:val="Überschrift 8 Zchn"/>
    <w:basedOn w:val="Absatz-Standardschriftart"/>
    <w:link w:val="berschrift8"/>
    <w:rsid w:val="00BB6BC5"/>
    <w:rPr>
      <w:rFonts w:ascii="Arial" w:hAnsi="Arial"/>
      <w:i/>
      <w:lang w:val="de-AT" w:eastAsia="de-DE"/>
    </w:rPr>
  </w:style>
  <w:style w:type="character" w:customStyle="1" w:styleId="berschrift9Zchn">
    <w:name w:val="Überschrift 9 Zchn"/>
    <w:basedOn w:val="Absatz-Standardschriftart"/>
    <w:link w:val="berschrift9"/>
    <w:rsid w:val="00BB6BC5"/>
    <w:rPr>
      <w:rFonts w:ascii="Arial" w:hAnsi="Arial"/>
      <w:i/>
      <w:sz w:val="18"/>
      <w:lang w:val="de-AT" w:eastAsia="de-DE"/>
    </w:rPr>
  </w:style>
  <w:style w:type="paragraph" w:styleId="Beschriftung">
    <w:name w:val="caption"/>
    <w:aliases w:val="Tab-Titel"/>
    <w:basedOn w:val="Standard"/>
    <w:next w:val="Standard"/>
    <w:qFormat/>
    <w:rsid w:val="00BB6BC5"/>
    <w:pPr>
      <w:spacing w:after="60"/>
    </w:pPr>
    <w:rPr>
      <w:sz w:val="20"/>
      <w:lang w:val="de-DE"/>
    </w:rPr>
  </w:style>
  <w:style w:type="paragraph" w:styleId="Titel">
    <w:name w:val="Title"/>
    <w:basedOn w:val="Standard"/>
    <w:next w:val="Standard"/>
    <w:link w:val="TitelZchn"/>
    <w:qFormat/>
    <w:rsid w:val="00BB6B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BB6BC5"/>
    <w:rPr>
      <w:rFonts w:asciiTheme="majorHAnsi" w:eastAsiaTheme="majorEastAsia" w:hAnsiTheme="majorHAnsi" w:cstheme="majorBidi"/>
      <w:b/>
      <w:bCs/>
      <w:kern w:val="28"/>
      <w:sz w:val="32"/>
      <w:szCs w:val="32"/>
      <w:lang w:val="de-AT" w:eastAsia="de-DE"/>
    </w:rPr>
  </w:style>
  <w:style w:type="paragraph" w:styleId="Listenabsatz">
    <w:name w:val="List Paragraph"/>
    <w:basedOn w:val="Standard"/>
    <w:uiPriority w:val="34"/>
    <w:qFormat/>
    <w:rsid w:val="00BB6BC5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B6BC5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Cs w:val="28"/>
      <w:lang w:val="en-US" w:eastAsia="en-US"/>
    </w:rPr>
  </w:style>
  <w:style w:type="paragraph" w:customStyle="1" w:styleId="Default">
    <w:name w:val="Default"/>
    <w:rsid w:val="00446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6A79"/>
    <w:rPr>
      <w:rFonts w:ascii="Tahoma" w:hAnsi="Tahoma" w:cs="Tahoma"/>
      <w:sz w:val="16"/>
      <w:szCs w:val="16"/>
      <w:lang w:val="de-AT" w:eastAsia="de-DE"/>
    </w:rPr>
  </w:style>
  <w:style w:type="paragraph" w:customStyle="1" w:styleId="KopfzeileAnhang">
    <w:name w:val="Kopfzeile Anhang"/>
    <w:basedOn w:val="Standard"/>
    <w:rsid w:val="00193486"/>
    <w:pPr>
      <w:pBdr>
        <w:bottom w:val="single" w:sz="6" w:space="1" w:color="auto"/>
      </w:pBdr>
      <w:tabs>
        <w:tab w:val="right" w:pos="9639"/>
      </w:tabs>
      <w:spacing w:before="120" w:after="0" w:line="240" w:lineRule="auto"/>
    </w:pPr>
    <w:rPr>
      <w:sz w:val="16"/>
      <w:lang w:val="de-DE"/>
    </w:rPr>
  </w:style>
  <w:style w:type="paragraph" w:customStyle="1" w:styleId="janeinPunktation">
    <w:name w:val="ja/nein &amp; Punkt(ation)"/>
    <w:basedOn w:val="Standard"/>
    <w:rsid w:val="00193486"/>
    <w:pPr>
      <w:tabs>
        <w:tab w:val="left" w:pos="7938"/>
        <w:tab w:val="right" w:pos="9639"/>
      </w:tabs>
      <w:spacing w:before="120" w:after="0" w:line="300" w:lineRule="atLeast"/>
      <w:ind w:left="567" w:hanging="567"/>
    </w:pPr>
    <w:rPr>
      <w:lang w:val="de-DE"/>
    </w:rPr>
  </w:style>
  <w:style w:type="paragraph" w:styleId="Endnotentext">
    <w:name w:val="endnote text"/>
    <w:basedOn w:val="Standard"/>
    <w:link w:val="EndnotentextZchn"/>
    <w:rsid w:val="00D92290"/>
    <w:pPr>
      <w:ind w:left="567" w:hanging="567"/>
    </w:pPr>
  </w:style>
  <w:style w:type="character" w:customStyle="1" w:styleId="EndnotentextZchn">
    <w:name w:val="Endnotentext Zchn"/>
    <w:basedOn w:val="Absatz-Standardschriftart"/>
    <w:link w:val="Endnotentext"/>
    <w:rsid w:val="00D92290"/>
    <w:rPr>
      <w:rFonts w:ascii="Arial" w:hAnsi="Arial"/>
      <w:sz w:val="24"/>
      <w:lang w:val="de-AT" w:eastAsia="de-DE"/>
    </w:rPr>
  </w:style>
  <w:style w:type="character" w:styleId="Endnotenzeichen">
    <w:name w:val="endnote reference"/>
    <w:rsid w:val="00D92290"/>
    <w:rPr>
      <w:vertAlign w:val="baseline"/>
    </w:rPr>
  </w:style>
  <w:style w:type="paragraph" w:styleId="Kopfzeile">
    <w:name w:val="header"/>
    <w:basedOn w:val="Standard"/>
    <w:link w:val="KopfzeileZchn"/>
    <w:unhideWhenUsed/>
    <w:rsid w:val="00DD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523A"/>
    <w:rPr>
      <w:rFonts w:ascii="Arial" w:hAnsi="Arial"/>
      <w:sz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DD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523A"/>
    <w:rPr>
      <w:rFonts w:ascii="Arial" w:hAnsi="Arial"/>
      <w:sz w:val="24"/>
      <w:lang w:val="de-AT" w:eastAsia="de-DE"/>
    </w:rPr>
  </w:style>
  <w:style w:type="character" w:customStyle="1" w:styleId="A1">
    <w:name w:val="A1"/>
    <w:uiPriority w:val="99"/>
    <w:rsid w:val="003F5AE7"/>
    <w:rPr>
      <w:rFonts w:cs="FuturaSerieBQ"/>
      <w:color w:val="000000"/>
      <w:sz w:val="28"/>
      <w:szCs w:val="28"/>
    </w:rPr>
  </w:style>
  <w:style w:type="character" w:styleId="Buchtitel">
    <w:name w:val="Book Title"/>
    <w:basedOn w:val="Absatz-Standardschriftart"/>
    <w:uiPriority w:val="33"/>
    <w:qFormat/>
    <w:rsid w:val="00074E64"/>
    <w:rPr>
      <w:b/>
      <w:bCs/>
      <w:smallCaps/>
      <w:spacing w:val="5"/>
    </w:rPr>
  </w:style>
  <w:style w:type="paragraph" w:customStyle="1" w:styleId="janein">
    <w:name w:val="ja/nein"/>
    <w:basedOn w:val="Standard"/>
    <w:rsid w:val="001A797F"/>
    <w:pPr>
      <w:tabs>
        <w:tab w:val="left" w:pos="7938"/>
        <w:tab w:val="right" w:pos="9639"/>
      </w:tabs>
      <w:spacing w:before="120" w:after="0" w:line="300" w:lineRule="atLeast"/>
    </w:pPr>
    <w:rPr>
      <w:lang w:val="de-DE"/>
    </w:rPr>
  </w:style>
  <w:style w:type="paragraph" w:styleId="Funotentext">
    <w:name w:val="footnote text"/>
    <w:basedOn w:val="Standard"/>
    <w:link w:val="FunotentextZchn"/>
    <w:rsid w:val="00021B6D"/>
    <w:pPr>
      <w:tabs>
        <w:tab w:val="left" w:pos="284"/>
      </w:tabs>
      <w:spacing w:before="60" w:after="0" w:line="200" w:lineRule="atLeast"/>
      <w:ind w:left="284" w:hanging="284"/>
    </w:pPr>
    <w:rPr>
      <w:sz w:val="16"/>
      <w:lang w:val="de-DE"/>
    </w:rPr>
  </w:style>
  <w:style w:type="character" w:customStyle="1" w:styleId="FunotentextZchn">
    <w:name w:val="Fußnotentext Zchn"/>
    <w:basedOn w:val="Absatz-Standardschriftart"/>
    <w:link w:val="Funotentext"/>
    <w:rsid w:val="00021B6D"/>
    <w:rPr>
      <w:rFonts w:ascii="Arial" w:hAnsi="Arial"/>
      <w:sz w:val="16"/>
      <w:lang w:val="de-DE" w:eastAsia="de-DE"/>
    </w:rPr>
  </w:style>
  <w:style w:type="character" w:styleId="Funotenzeichen">
    <w:name w:val="footnote reference"/>
    <w:rsid w:val="00021B6D"/>
    <w:rPr>
      <w:position w:val="6"/>
      <w:sz w:val="16"/>
    </w:rPr>
  </w:style>
  <w:style w:type="character" w:styleId="Hervorhebung">
    <w:name w:val="Emphasis"/>
    <w:basedOn w:val="Absatz-Standardschriftart"/>
    <w:qFormat/>
    <w:rsid w:val="00ED69D2"/>
    <w:rPr>
      <w:i/>
      <w:iCs/>
    </w:rPr>
  </w:style>
  <w:style w:type="paragraph" w:customStyle="1" w:styleId="AnmerkungBeilage">
    <w:name w:val="Anmerkung/Beilage"/>
    <w:basedOn w:val="Standard"/>
    <w:rsid w:val="00B178FB"/>
    <w:pPr>
      <w:tabs>
        <w:tab w:val="right" w:leader="dot" w:pos="9639"/>
      </w:tabs>
      <w:spacing w:before="120" w:after="60" w:line="300" w:lineRule="atLeast"/>
    </w:pPr>
    <w:rPr>
      <w:lang w:val="de-DE"/>
    </w:rPr>
  </w:style>
  <w:style w:type="paragraph" w:customStyle="1" w:styleId="janeinEinzug">
    <w:name w:val="ja/nein Einzug"/>
    <w:basedOn w:val="janein"/>
    <w:rsid w:val="00B178FB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3BD41-F7E1-4F29-B617-9BBFE63E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B496B81D.dotm</Template>
  <TotalTime>0</TotalTime>
  <Pages>8</Pages>
  <Words>1219</Words>
  <Characters>9784</Characters>
  <Application>Microsoft Office Word</Application>
  <DocSecurity>0</DocSecurity>
  <Lines>81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Streif Oswald</dc:creator>
  <cp:lastModifiedBy>Streif Oswald</cp:lastModifiedBy>
  <cp:revision>4</cp:revision>
  <dcterms:created xsi:type="dcterms:W3CDTF">2018-11-19T14:45:00Z</dcterms:created>
  <dcterms:modified xsi:type="dcterms:W3CDTF">2018-11-19T14:58:00Z</dcterms:modified>
</cp:coreProperties>
</file>