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37A" w:rsidRDefault="00AF537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Beleuchtungsstärken im Schulbau</w:t>
      </w:r>
      <w:r w:rsidR="0032753F">
        <w:rPr>
          <w:b/>
          <w:bCs/>
          <w:sz w:val="28"/>
        </w:rPr>
        <w:t xml:space="preserve"> </w:t>
      </w:r>
      <w:bookmarkStart w:id="0" w:name="_GoBack"/>
      <w:bookmarkEnd w:id="0"/>
    </w:p>
    <w:p w:rsidR="00AF537A" w:rsidRDefault="00AF53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2480"/>
      </w:tblGrid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Unterrichtsräume, Laboratorien, Werkstätten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300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Vorbereitungs- und Übungsräume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500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Zeichensäle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500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Räume für technisches und textiles Werken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500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Computerübungsräume</w:t>
            </w:r>
          </w:p>
          <w:p w:rsidR="00AF537A" w:rsidRDefault="00AF537A">
            <w:pPr>
              <w:pStyle w:val="Tab-Text"/>
              <w:rPr>
                <w:sz w:val="14"/>
              </w:rPr>
            </w:pPr>
            <w:r>
              <w:rPr>
                <w:sz w:val="14"/>
              </w:rPr>
              <w:t>Hier ist auf geeignete Leuchten für Bildschirmarbeitsplätze sowie die entsprechenden BAP-Vorschriften zu achten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300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Küchen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500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Turnsaal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200 Lux (500 Lux für Wettkampfsport)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Archiv/Sammlungen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100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Tafelbeleuchtung</w:t>
            </w:r>
          </w:p>
          <w:p w:rsidR="00AF537A" w:rsidRDefault="00AF537A">
            <w:pPr>
              <w:pStyle w:val="Tab-Text"/>
              <w:rPr>
                <w:sz w:val="14"/>
              </w:rPr>
            </w:pPr>
            <w:r>
              <w:rPr>
                <w:sz w:val="14"/>
              </w:rPr>
              <w:t>Um Reflexblendung über vertikale Flächen zu vermeiden, ist die entsprechende Lichtverteilung der Beleuchtungskörper ausschlaggebend (vorwiegend tiefstrahlend)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500 Lux (EV)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Demonstrationstische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500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Lehrerarbeitsräume/Sammlungen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300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Direktion, Administration, Beratung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>300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  <w:lang w:val="fr-FR"/>
              </w:rPr>
            </w:pPr>
            <w:proofErr w:type="spellStart"/>
            <w:r>
              <w:rPr>
                <w:sz w:val="18"/>
                <w:lang w:val="fr-FR"/>
              </w:rPr>
              <w:t>Bibliothek</w:t>
            </w:r>
            <w:proofErr w:type="spellEnd"/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>300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Verkehrsflächen, Flure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100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Treppen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150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Aula und Pausenzonen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200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Sanitärräume und Garderoben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100 – 200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Gemeinschafts- und Versammlungsräume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200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Schulkantine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200 Lux</w:t>
            </w:r>
          </w:p>
        </w:tc>
      </w:tr>
      <w:tr w:rsidR="00AF537A">
        <w:tc>
          <w:tcPr>
            <w:tcW w:w="673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Zugangswege</w:t>
            </w:r>
          </w:p>
        </w:tc>
        <w:tc>
          <w:tcPr>
            <w:tcW w:w="2480" w:type="dxa"/>
          </w:tcPr>
          <w:p w:rsidR="00AF537A" w:rsidRDefault="00AF537A">
            <w:pPr>
              <w:pStyle w:val="Tab-Text"/>
              <w:rPr>
                <w:sz w:val="18"/>
              </w:rPr>
            </w:pPr>
            <w:r>
              <w:rPr>
                <w:sz w:val="18"/>
              </w:rPr>
              <w:t>5 – 10 Lux</w:t>
            </w:r>
          </w:p>
        </w:tc>
      </w:tr>
    </w:tbl>
    <w:p w:rsidR="00AF537A" w:rsidRDefault="00AF537A"/>
    <w:p w:rsidR="00AF537A" w:rsidRDefault="00AF537A">
      <w:r>
        <w:t xml:space="preserve">Quelle: </w:t>
      </w:r>
      <w:r w:rsidR="00366FF0" w:rsidRPr="00366FF0">
        <w:t>VKI in Anlehnung an ÖISS (Ökologische Schulbaukriterien, 2012).</w:t>
      </w:r>
    </w:p>
    <w:sectPr w:rsidR="00AF537A">
      <w:headerReference w:type="default" r:id="rId7"/>
      <w:headerReference w:type="first" r:id="rId8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4F5" w:rsidRDefault="00C044F5">
      <w:r>
        <w:separator/>
      </w:r>
    </w:p>
  </w:endnote>
  <w:endnote w:type="continuationSeparator" w:id="0">
    <w:p w:rsidR="00C044F5" w:rsidRDefault="00C0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4F5" w:rsidRDefault="00C044F5">
      <w:r>
        <w:separator/>
      </w:r>
    </w:p>
  </w:footnote>
  <w:footnote w:type="continuationSeparator" w:id="0">
    <w:p w:rsidR="00C044F5" w:rsidRDefault="00C044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37A" w:rsidRDefault="00AF537A">
    <w:pPr>
      <w:pStyle w:val="Kopfzeile"/>
      <w:pBdr>
        <w:bottom w:val="single" w:sz="4" w:space="1" w:color="auto"/>
      </w:pBdr>
      <w:spacing w:after="0"/>
      <w:jc w:val="right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r w:rsidR="0032753F">
      <w:rPr>
        <w:noProof/>
      </w:rPr>
      <w:fldChar w:fldCharType="begin"/>
    </w:r>
    <w:r w:rsidR="0032753F">
      <w:rPr>
        <w:noProof/>
      </w:rPr>
      <w:instrText xml:space="preserve"> NUMPAGES  \* MERGEFORMAT </w:instrText>
    </w:r>
    <w:r w:rsidR="0032753F">
      <w:rPr>
        <w:noProof/>
      </w:rPr>
      <w:fldChar w:fldCharType="separate"/>
    </w:r>
    <w:r w:rsidR="00907B3D">
      <w:rPr>
        <w:noProof/>
      </w:rPr>
      <w:t>1</w:t>
    </w:r>
    <w:r w:rsidR="0032753F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37A" w:rsidRDefault="00AF537A" w:rsidP="003C1786">
    <w:pPr>
      <w:pStyle w:val="Kopfzeile"/>
      <w:pBdr>
        <w:bottom w:val="single" w:sz="4" w:space="1" w:color="auto"/>
      </w:pBdr>
      <w:spacing w:after="0"/>
      <w:rPr>
        <w:sz w:val="16"/>
      </w:rPr>
    </w:pPr>
    <w:r>
      <w:rPr>
        <w:b/>
        <w:bCs/>
        <w:sz w:val="20"/>
      </w:rPr>
      <w:t>Energie- und Bauausführung</w:t>
    </w:r>
    <w:r>
      <w:rPr>
        <w:sz w:val="16"/>
      </w:rPr>
      <w:tab/>
    </w:r>
    <w:r w:rsidR="00907B3D" w:rsidRPr="00907B3D">
      <w:rPr>
        <w:b/>
        <w:bCs/>
        <w:sz w:val="20"/>
      </w:rPr>
      <w:t>Umsetzungstipps UZ 301 Schulen und PH</w:t>
    </w:r>
    <w:r>
      <w:rPr>
        <w:sz w:val="16"/>
      </w:rPr>
      <w:tab/>
    </w:r>
  </w:p>
  <w:p w:rsidR="00AF537A" w:rsidRDefault="00AF537A">
    <w:pPr>
      <w:pStyle w:val="Kopfzeile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907B3D">
      <w:rPr>
        <w:noProof/>
        <w:sz w:val="16"/>
      </w:rPr>
      <w:t>E05_Richtwert</w:t>
    </w:r>
    <w:r w:rsidR="0030530E">
      <w:rPr>
        <w:noProof/>
        <w:sz w:val="16"/>
      </w:rPr>
      <w:t>e-Beleuchtungsstaerke_Uz301-</w:t>
    </w:r>
    <w:r w:rsidR="00907B3D">
      <w:rPr>
        <w:noProof/>
        <w:sz w:val="16"/>
      </w:rPr>
      <w:t>.docx</w:t>
    </w:r>
    <w:r>
      <w:rPr>
        <w:sz w:val="16"/>
      </w:rPr>
      <w:fldChar w:fldCharType="end"/>
    </w:r>
    <w:r>
      <w:rPr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A90BC1E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86"/>
    <w:rsid w:val="00155032"/>
    <w:rsid w:val="0030530E"/>
    <w:rsid w:val="0032753F"/>
    <w:rsid w:val="00366FF0"/>
    <w:rsid w:val="003C1786"/>
    <w:rsid w:val="00907B3D"/>
    <w:rsid w:val="00AF537A"/>
    <w:rsid w:val="00C044F5"/>
    <w:rsid w:val="00E2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64929F3C-6ACA-462E-897C-F248FC7B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00" w:lineRule="atLeast"/>
      <w:textAlignment w:val="baseline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tabs>
        <w:tab w:val="left" w:pos="709"/>
      </w:tabs>
      <w:spacing w:before="24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right" w:pos="9072"/>
      </w:tabs>
      <w:spacing w:after="240"/>
    </w:pPr>
    <w:rPr>
      <w:rFonts w:cs="Arial"/>
      <w:sz w:val="1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both"/>
    </w:pPr>
  </w:style>
  <w:style w:type="paragraph" w:styleId="Endnotentext">
    <w:name w:val="endnote text"/>
    <w:basedOn w:val="Standard"/>
    <w:semiHidden/>
    <w:pPr>
      <w:ind w:left="567" w:hanging="567"/>
      <w:jc w:val="both"/>
    </w:pPr>
  </w:style>
  <w:style w:type="character" w:styleId="Endnotenzeichen">
    <w:name w:val="endnote reference"/>
    <w:basedOn w:val="Absatz-Standardschriftart"/>
    <w:semiHidden/>
  </w:style>
  <w:style w:type="paragraph" w:styleId="Funotentext">
    <w:name w:val="footnote text"/>
    <w:basedOn w:val="Standard"/>
    <w:semiHidden/>
    <w:pPr>
      <w:tabs>
        <w:tab w:val="right" w:pos="8931"/>
      </w:tabs>
      <w:spacing w:before="60" w:line="260" w:lineRule="exact"/>
      <w:ind w:left="284" w:hanging="284"/>
      <w:jc w:val="both"/>
    </w:pPr>
    <w:rPr>
      <w:sz w:val="20"/>
    </w:rPr>
  </w:style>
  <w:style w:type="character" w:styleId="Funotenzeichen">
    <w:name w:val="footnote reference"/>
    <w:basedOn w:val="Absatz-Standardschriftart"/>
    <w:semiHidden/>
    <w:rPr>
      <w:rFonts w:ascii="Arial" w:hAnsi="Arial"/>
      <w:vertAlign w:val="superscript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3F0137D6.dotm</Template>
  <TotalTime>0</TotalTime>
  <Pages>1</Pages>
  <Words>142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Beleuchtungsstärken im Schulbau</vt:lpstr>
    </vt:vector>
  </TitlesOfParts>
  <Company>vki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Beleuchtungsstärken im Schulbau</dc:title>
  <dc:creator>Ziehmayer Daniela</dc:creator>
  <cp:lastModifiedBy>Dermutz Arno</cp:lastModifiedBy>
  <cp:revision>6</cp:revision>
  <cp:lastPrinted>2005-04-17T14:28:00Z</cp:lastPrinted>
  <dcterms:created xsi:type="dcterms:W3CDTF">2014-08-31T16:49:00Z</dcterms:created>
  <dcterms:modified xsi:type="dcterms:W3CDTF">2018-11-19T11:27:00Z</dcterms:modified>
</cp:coreProperties>
</file>